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91E" w:rsidRDefault="00C1691E" w:rsidP="00C1691E">
      <w:pPr>
        <w:spacing w:before="69" w:after="0"/>
        <w:ind w:left="2314" w:right="928" w:hanging="514"/>
        <w:jc w:val="center"/>
        <w:rPr>
          <w:rFonts w:ascii="Arial" w:eastAsia="Arial" w:hAnsi="Arial" w:cs="Arial"/>
          <w:b/>
          <w:bCs/>
          <w:sz w:val="20"/>
          <w:szCs w:val="20"/>
        </w:rPr>
      </w:pPr>
      <w:r>
        <w:rPr>
          <w:noProof/>
          <w:lang w:eastAsia="es-MX"/>
        </w:rPr>
        <mc:AlternateContent>
          <mc:Choice Requires="wpg">
            <w:drawing>
              <wp:anchor distT="0" distB="0" distL="114300" distR="114300" simplePos="0" relativeHeight="251659264" behindDoc="1" locked="0" layoutInCell="1" allowOverlap="1" wp14:anchorId="77031FA3" wp14:editId="4DE19EA9">
                <wp:simplePos x="0" y="0"/>
                <wp:positionH relativeFrom="page">
                  <wp:posOffset>1169191</wp:posOffset>
                </wp:positionH>
                <wp:positionV relativeFrom="paragraph">
                  <wp:posOffset>-258292</wp:posOffset>
                </wp:positionV>
                <wp:extent cx="5600700" cy="1174750"/>
                <wp:effectExtent l="0" t="0" r="19050" b="0"/>
                <wp:wrapNone/>
                <wp:docPr id="6"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174750"/>
                          <a:chOff x="1921" y="914"/>
                          <a:chExt cx="8820" cy="28"/>
                        </a:xfrm>
                      </wpg:grpSpPr>
                      <wpg:grpSp>
                        <wpg:cNvPr id="7" name="Group 3"/>
                        <wpg:cNvGrpSpPr>
                          <a:grpSpLocks/>
                        </wpg:cNvGrpSpPr>
                        <wpg:grpSpPr bwMode="auto">
                          <a:xfrm>
                            <a:off x="1921" y="931"/>
                            <a:ext cx="8820" cy="11"/>
                            <a:chOff x="1921" y="931"/>
                            <a:chExt cx="8820" cy="11"/>
                          </a:xfrm>
                        </wpg:grpSpPr>
                        <wps:wsp>
                          <wps:cNvPr id="8" name="Freeform 4"/>
                          <wps:cNvSpPr>
                            <a:spLocks/>
                          </wps:cNvSpPr>
                          <wps:spPr bwMode="auto">
                            <a:xfrm>
                              <a:off x="1921" y="931"/>
                              <a:ext cx="8820" cy="11"/>
                            </a:xfrm>
                            <a:custGeom>
                              <a:avLst/>
                              <a:gdLst>
                                <a:gd name="T0" fmla="+- 0 1921 1921"/>
                                <a:gd name="T1" fmla="*/ T0 w 8820"/>
                                <a:gd name="T2" fmla="+- 0 10741 1921"/>
                                <a:gd name="T3" fmla="*/ T2 w 8820"/>
                              </a:gdLst>
                              <a:ahLst/>
                              <a:cxnLst>
                                <a:cxn ang="0">
                                  <a:pos x="T1" y="0"/>
                                </a:cxn>
                                <a:cxn ang="0">
                                  <a:pos x="T3" y="0"/>
                                </a:cxn>
                              </a:cxnLst>
                              <a:rect l="0" t="0" r="r" b="b"/>
                              <a:pathLst>
                                <a:path w="8820">
                                  <a:moveTo>
                                    <a:pt x="0" y="0"/>
                                  </a:moveTo>
                                  <a:lnTo>
                                    <a:pt x="8820" y="0"/>
                                  </a:lnTo>
                                </a:path>
                              </a:pathLst>
                            </a:custGeom>
                            <a:noFill/>
                            <a:ln w="9525">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1921" y="914"/>
                            <a:ext cx="8820" cy="18"/>
                            <a:chOff x="1921" y="914"/>
                            <a:chExt cx="8820" cy="18"/>
                          </a:xfrm>
                        </wpg:grpSpPr>
                        <wps:wsp>
                          <wps:cNvPr id="10" name="Freeform 6"/>
                          <wps:cNvSpPr>
                            <a:spLocks/>
                          </wps:cNvSpPr>
                          <wps:spPr bwMode="auto">
                            <a:xfrm flipV="1">
                              <a:off x="1921" y="914"/>
                              <a:ext cx="8820" cy="18"/>
                            </a:xfrm>
                            <a:custGeom>
                              <a:avLst/>
                              <a:gdLst>
                                <a:gd name="T0" fmla="+- 0 1961 1961"/>
                                <a:gd name="T1" fmla="*/ T0 w 8820"/>
                                <a:gd name="T2" fmla="+- 0 10781 1961"/>
                                <a:gd name="T3" fmla="*/ T2 w 8820"/>
                              </a:gdLst>
                              <a:ahLst/>
                              <a:cxnLst>
                                <a:cxn ang="0">
                                  <a:pos x="T1" y="0"/>
                                </a:cxn>
                                <a:cxn ang="0">
                                  <a:pos x="T3" y="0"/>
                                </a:cxn>
                              </a:cxnLst>
                              <a:rect l="0" t="0" r="r" b="b"/>
                              <a:pathLst>
                                <a:path w="8820">
                                  <a:moveTo>
                                    <a:pt x="0" y="0"/>
                                  </a:moveTo>
                                  <a:lnTo>
                                    <a:pt x="8820" y="0"/>
                                  </a:lnTo>
                                </a:path>
                              </a:pathLst>
                            </a:custGeom>
                            <a:noFill/>
                            <a:ln w="9525">
                              <a:solidFill>
                                <a:srgbClr val="4D4D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92.05pt;margin-top:-20.35pt;width:441pt;height:92.5pt;z-index:-251657216;mso-position-horizontal-relative:page" coordorigin="1921,914" coordsize="88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">
                <v:group id="Group 3" o:spid="_x0000_s1027" style="position:absolute;left:1921;top:931;width:8820;height:11" coordorigin="1921,931" coordsize="88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1921;top:931;width:8820;height:11;visibility:visible;mso-wrap-style:square;v-text-anchor:top" coordsize="88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m874A&#10;AADaAAAADwAAAGRycy9kb3ducmV2LnhtbERPzU7CQBC+m/AOmzHhJttyQFNZiBFJONbqA0y6Y7e0&#10;O9t0V1p4euZg4vHL97/dz75XFxpjG9hAvspAEdfBttwY+P46Pr2AignZYh+YDFwpwn63eNhiYcPE&#10;n3SpUqMkhGOBBlxKQ6F1rB15jKswEAv3E0aPSeDYaDviJOG+1+ss22iPLUuDw4HeHdVd9etlBnbn&#10;zj3fTuxybg7zufzYhNKY5eP89goq0Zz+xX/ukzUgW+WK+EHv7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x5vO+AAAA2gAAAA8AAAAAAAAAAAAAAAAAmAIAAGRycy9kb3ducmV2&#10;LnhtbFBLBQYAAAAABAAEAPUAAACDAwAAAAA=&#10;" path="m,l8820,e" filled="f" strokecolor="#b2b2b2">
                    <v:path arrowok="t" o:connecttype="custom" o:connectlocs="0,0;8820,0" o:connectangles="0,0"/>
                  </v:shape>
                </v:group>
                <v:group id="Group 5" o:spid="_x0000_s1029" style="position:absolute;left:1921;top:914;width:8820;height:18" coordorigin="1921,914" coordsize="882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0" style="position:absolute;left:1921;top:914;width:8820;height:18;flip:y;visibility:visible;mso-wrap-style:square;v-text-anchor:top" coordsize="88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CNsQA&#10;AADbAAAADwAAAGRycy9kb3ducmV2LnhtbESPQWvCQBCF74L/YRmhN90opUjqKqVEKcWCxl68jdlp&#10;sjQ7G7Krpv++cyj0NsN78943q83gW3WjPrrABuazDBRxFazj2sDnaTtdgooJ2WIbmAz8UITNejxa&#10;YW7DnY90K1OtJIRjjgaalLpc61g15DHOQkcs2lfoPSZZ+1rbHu8S7lu9yLIn7dGxNDTY0WtD1Xd5&#10;9QZiey4u74/F7mN+5YKd2x/ibm/Mw2R4eQaVaEj/5r/rN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CwjbEAAAA2wAAAA8AAAAAAAAAAAAAAAAAmAIAAGRycy9k&#10;b3ducmV2LnhtbFBLBQYAAAAABAAEAPUAAACJAwAAAAA=&#10;" path="m,l8820,e" filled="f" strokecolor="#4d4d4d">
                    <v:path arrowok="t" o:connecttype="custom" o:connectlocs="0,0;8820,0" o:connectangles="0,0"/>
                  </v:shape>
                </v:group>
                <w10:wrap anchorx="page"/>
              </v:group>
            </w:pict>
          </mc:Fallback>
        </mc:AlternateContent>
      </w:r>
      <w:r>
        <w:rPr>
          <w:rFonts w:ascii="Arial"/>
          <w:b/>
          <w:spacing w:val="-1"/>
          <w:sz w:val="24"/>
        </w:rPr>
        <w:t>CONSEJER</w:t>
      </w:r>
      <w:r>
        <w:rPr>
          <w:rFonts w:ascii="Arial"/>
          <w:b/>
          <w:spacing w:val="-1"/>
          <w:sz w:val="24"/>
        </w:rPr>
        <w:t>Í</w:t>
      </w:r>
      <w:r>
        <w:rPr>
          <w:rFonts w:ascii="Arial"/>
          <w:b/>
          <w:spacing w:val="-1"/>
          <w:sz w:val="24"/>
        </w:rPr>
        <w:t>A JURIDICA DEL ESTADO</w:t>
      </w:r>
    </w:p>
    <w:p w:rsidR="00C1691E" w:rsidRDefault="00C1691E" w:rsidP="00C1691E">
      <w:pPr>
        <w:spacing w:after="0"/>
        <w:jc w:val="center"/>
        <w:rPr>
          <w:rFonts w:ascii="Arial" w:eastAsia="Arial" w:hAnsi="Arial" w:cs="Arial"/>
          <w:b/>
          <w:bCs/>
          <w:sz w:val="20"/>
          <w:szCs w:val="20"/>
        </w:rPr>
      </w:pPr>
      <w:r w:rsidRPr="007E522B">
        <w:rPr>
          <w:rFonts w:ascii="Arial" w:eastAsia="Arial" w:hAnsi="Arial" w:cs="Arial"/>
          <w:b/>
          <w:bCs/>
          <w:sz w:val="24"/>
          <w:szCs w:val="24"/>
        </w:rPr>
        <w:t>CONSEJERÍA ADJUNTA DE LEGISLACIÓN Y DE ESTUDIOS NORMATIVOS</w:t>
      </w:r>
    </w:p>
    <w:p w:rsidR="00C1691E" w:rsidRDefault="00C1691E" w:rsidP="00C1691E">
      <w:pPr>
        <w:rPr>
          <w:rFonts w:ascii="Arial" w:eastAsia="Arial" w:hAnsi="Arial" w:cs="Arial"/>
          <w:b/>
          <w:bCs/>
          <w:sz w:val="20"/>
          <w:szCs w:val="20"/>
        </w:rPr>
      </w:pPr>
    </w:p>
    <w:p w:rsidR="00C1691E" w:rsidRDefault="00C1691E" w:rsidP="00C1691E">
      <w:pPr>
        <w:rPr>
          <w:rFonts w:ascii="Arial" w:eastAsia="Arial" w:hAnsi="Arial" w:cs="Arial"/>
          <w:b/>
          <w:bCs/>
          <w:sz w:val="20"/>
          <w:szCs w:val="20"/>
        </w:rPr>
      </w:pPr>
    </w:p>
    <w:p w:rsidR="00C1691E" w:rsidRDefault="00C1691E" w:rsidP="00C1691E">
      <w:pPr>
        <w:rPr>
          <w:rFonts w:ascii="Arial" w:eastAsia="Arial" w:hAnsi="Arial" w:cs="Arial"/>
          <w:b/>
          <w:bCs/>
          <w:sz w:val="20"/>
          <w:szCs w:val="20"/>
        </w:rPr>
      </w:pPr>
    </w:p>
    <w:p w:rsidR="00C1691E" w:rsidRDefault="00C1691E" w:rsidP="00C1691E">
      <w:pPr>
        <w:rPr>
          <w:rFonts w:ascii="Arial" w:eastAsia="Arial" w:hAnsi="Arial" w:cs="Arial"/>
          <w:b/>
          <w:bCs/>
          <w:sz w:val="20"/>
          <w:szCs w:val="20"/>
        </w:rPr>
      </w:pPr>
    </w:p>
    <w:p w:rsidR="00C1691E" w:rsidRDefault="00C1691E" w:rsidP="00C1691E">
      <w:pPr>
        <w:rPr>
          <w:rFonts w:ascii="Arial" w:eastAsia="Arial" w:hAnsi="Arial" w:cs="Arial"/>
          <w:b/>
          <w:bCs/>
          <w:sz w:val="20"/>
          <w:szCs w:val="20"/>
        </w:rPr>
      </w:pPr>
      <w:r>
        <w:rPr>
          <w:noProof/>
          <w:lang w:eastAsia="es-MX"/>
        </w:rPr>
        <w:drawing>
          <wp:anchor distT="0" distB="0" distL="114300" distR="114300" simplePos="0" relativeHeight="251660288" behindDoc="0" locked="0" layoutInCell="1" allowOverlap="1" wp14:anchorId="63908957" wp14:editId="3AF1C78A">
            <wp:simplePos x="0" y="0"/>
            <wp:positionH relativeFrom="column">
              <wp:posOffset>2099945</wp:posOffset>
            </wp:positionH>
            <wp:positionV relativeFrom="paragraph">
              <wp:posOffset>93142</wp:posOffset>
            </wp:positionV>
            <wp:extent cx="1445260" cy="1403985"/>
            <wp:effectExtent l="0" t="0" r="2540" b="5715"/>
            <wp:wrapNone/>
            <wp:docPr id="13" name="Imagen 13" descr="Resultado de imagen para LOGO GOBIERNO DEL ESTADO DE SAN LUIS POT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GOBIERNO DEL ESTADO DE SAN LUIS POTO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526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691E" w:rsidRDefault="00C1691E" w:rsidP="00C1691E">
      <w:pPr>
        <w:rPr>
          <w:rFonts w:ascii="Arial" w:eastAsia="Arial" w:hAnsi="Arial" w:cs="Arial"/>
          <w:b/>
          <w:bCs/>
          <w:sz w:val="20"/>
          <w:szCs w:val="20"/>
        </w:rPr>
      </w:pPr>
    </w:p>
    <w:p w:rsidR="00C1691E" w:rsidRDefault="00C1691E" w:rsidP="00C1691E">
      <w:pPr>
        <w:rPr>
          <w:rFonts w:ascii="Arial" w:eastAsia="Arial" w:hAnsi="Arial" w:cs="Arial"/>
          <w:b/>
          <w:bCs/>
          <w:sz w:val="20"/>
          <w:szCs w:val="20"/>
        </w:rPr>
      </w:pPr>
    </w:p>
    <w:p w:rsidR="00C1691E" w:rsidRDefault="00C1691E" w:rsidP="00C1691E">
      <w:pPr>
        <w:rPr>
          <w:rFonts w:ascii="Arial" w:eastAsia="Arial" w:hAnsi="Arial" w:cs="Arial"/>
          <w:b/>
          <w:bCs/>
          <w:sz w:val="20"/>
          <w:szCs w:val="20"/>
        </w:rPr>
      </w:pPr>
    </w:p>
    <w:p w:rsidR="00C1691E" w:rsidRDefault="00C1691E" w:rsidP="00C1691E">
      <w:pPr>
        <w:rPr>
          <w:rFonts w:ascii="Arial" w:eastAsia="Arial" w:hAnsi="Arial" w:cs="Arial"/>
          <w:b/>
          <w:bCs/>
          <w:sz w:val="20"/>
          <w:szCs w:val="20"/>
        </w:rPr>
      </w:pPr>
    </w:p>
    <w:p w:rsidR="00C1691E" w:rsidRDefault="00C1691E" w:rsidP="00C1691E">
      <w:pPr>
        <w:rPr>
          <w:rFonts w:ascii="Arial" w:eastAsia="Arial" w:hAnsi="Arial" w:cs="Arial"/>
          <w:b/>
          <w:bCs/>
          <w:sz w:val="20"/>
          <w:szCs w:val="20"/>
        </w:rPr>
      </w:pPr>
    </w:p>
    <w:p w:rsidR="00C1691E" w:rsidRDefault="00C1691E" w:rsidP="00C1691E">
      <w:pPr>
        <w:rPr>
          <w:rFonts w:ascii="Arial" w:eastAsia="Arial" w:hAnsi="Arial" w:cs="Arial"/>
          <w:b/>
          <w:bCs/>
          <w:sz w:val="20"/>
          <w:szCs w:val="20"/>
        </w:rPr>
      </w:pPr>
    </w:p>
    <w:p w:rsidR="00051033" w:rsidRDefault="00051033" w:rsidP="00C1691E">
      <w:pPr>
        <w:rPr>
          <w:rFonts w:ascii="Arial" w:eastAsia="Arial" w:hAnsi="Arial" w:cs="Arial"/>
          <w:b/>
          <w:bCs/>
          <w:sz w:val="20"/>
          <w:szCs w:val="20"/>
        </w:rPr>
      </w:pPr>
    </w:p>
    <w:p w:rsidR="00EF59F8" w:rsidRDefault="00775643" w:rsidP="00EF59F8">
      <w:pPr>
        <w:spacing w:after="0"/>
        <w:jc w:val="center"/>
        <w:rPr>
          <w:rFonts w:ascii="Arial" w:eastAsia="Arial" w:hAnsi="Arial" w:cs="Arial"/>
          <w:b/>
          <w:bCs/>
          <w:sz w:val="24"/>
          <w:szCs w:val="24"/>
        </w:rPr>
      </w:pPr>
      <w:r w:rsidRPr="00775643">
        <w:rPr>
          <w:rFonts w:ascii="Arial" w:eastAsia="Arial" w:hAnsi="Arial" w:cs="Arial"/>
          <w:b/>
          <w:bCs/>
          <w:sz w:val="24"/>
          <w:szCs w:val="24"/>
        </w:rPr>
        <w:t xml:space="preserve">DECRETO 0705.- </w:t>
      </w:r>
      <w:r w:rsidR="004C7DD6">
        <w:rPr>
          <w:rFonts w:ascii="Arial" w:eastAsia="Arial" w:hAnsi="Arial" w:cs="Arial"/>
          <w:b/>
          <w:bCs/>
          <w:sz w:val="24"/>
          <w:szCs w:val="24"/>
        </w:rPr>
        <w:t xml:space="preserve">  </w:t>
      </w:r>
      <w:r w:rsidRPr="00775643">
        <w:rPr>
          <w:rFonts w:ascii="Arial" w:eastAsia="Arial" w:hAnsi="Arial" w:cs="Arial"/>
          <w:b/>
          <w:bCs/>
          <w:sz w:val="24"/>
          <w:szCs w:val="24"/>
        </w:rPr>
        <w:t>SE REFORMA, ADICIONA Y DEROGA</w:t>
      </w:r>
    </w:p>
    <w:p w:rsidR="000A7C6A" w:rsidRDefault="00775643" w:rsidP="00EF59F8">
      <w:pPr>
        <w:spacing w:after="0"/>
        <w:jc w:val="center"/>
        <w:rPr>
          <w:rFonts w:ascii="Arial" w:eastAsia="Arial" w:hAnsi="Arial" w:cs="Arial"/>
          <w:b/>
          <w:bCs/>
          <w:sz w:val="24"/>
          <w:szCs w:val="24"/>
        </w:rPr>
      </w:pPr>
      <w:r w:rsidRPr="00775643">
        <w:rPr>
          <w:rFonts w:ascii="Arial" w:eastAsia="Arial" w:hAnsi="Arial" w:cs="Arial"/>
          <w:b/>
          <w:bCs/>
          <w:sz w:val="24"/>
          <w:szCs w:val="24"/>
        </w:rPr>
        <w:t>LA CONSTITUCIÓN POLÍTICA DEL ESTADO</w:t>
      </w:r>
      <w:r w:rsidR="000A7C6A">
        <w:rPr>
          <w:rFonts w:ascii="Arial" w:eastAsia="Arial" w:hAnsi="Arial" w:cs="Arial"/>
          <w:b/>
          <w:bCs/>
          <w:sz w:val="24"/>
          <w:szCs w:val="24"/>
        </w:rPr>
        <w:t xml:space="preserve"> </w:t>
      </w:r>
      <w:r w:rsidRPr="00775643">
        <w:rPr>
          <w:rFonts w:ascii="Arial" w:eastAsia="Arial" w:hAnsi="Arial" w:cs="Arial"/>
          <w:b/>
          <w:bCs/>
          <w:sz w:val="24"/>
          <w:szCs w:val="24"/>
        </w:rPr>
        <w:t>LIBRE</w:t>
      </w:r>
      <w:r w:rsidR="000A7C6A">
        <w:rPr>
          <w:rFonts w:ascii="Arial" w:eastAsia="Arial" w:hAnsi="Arial" w:cs="Arial"/>
          <w:b/>
          <w:bCs/>
          <w:sz w:val="24"/>
          <w:szCs w:val="24"/>
        </w:rPr>
        <w:t xml:space="preserve"> Y SOBERANO</w:t>
      </w:r>
    </w:p>
    <w:p w:rsidR="00EF59F8" w:rsidRDefault="00775643" w:rsidP="00EF59F8">
      <w:pPr>
        <w:spacing w:after="0"/>
        <w:jc w:val="center"/>
        <w:rPr>
          <w:rFonts w:ascii="Arial" w:eastAsia="Arial" w:hAnsi="Arial" w:cs="Arial"/>
          <w:b/>
          <w:bCs/>
          <w:sz w:val="24"/>
          <w:szCs w:val="24"/>
        </w:rPr>
      </w:pPr>
      <w:r w:rsidRPr="00775643">
        <w:rPr>
          <w:rFonts w:ascii="Arial" w:eastAsia="Arial" w:hAnsi="Arial" w:cs="Arial"/>
          <w:b/>
          <w:bCs/>
          <w:sz w:val="24"/>
          <w:szCs w:val="24"/>
        </w:rPr>
        <w:t>DE SAN LUIS POTOSÍ.</w:t>
      </w:r>
    </w:p>
    <w:p w:rsidR="00C1691E" w:rsidRDefault="00C1691E" w:rsidP="00C1691E">
      <w:pPr>
        <w:spacing w:after="0"/>
        <w:jc w:val="center"/>
        <w:rPr>
          <w:rFonts w:ascii="Arial" w:eastAsia="Arial" w:hAnsi="Arial" w:cs="Arial"/>
          <w:b/>
          <w:bCs/>
          <w:sz w:val="18"/>
          <w:szCs w:val="18"/>
        </w:rPr>
      </w:pPr>
    </w:p>
    <w:p w:rsidR="00C1691E" w:rsidRDefault="00C1691E" w:rsidP="00C1691E">
      <w:pPr>
        <w:spacing w:after="0"/>
        <w:jc w:val="center"/>
        <w:rPr>
          <w:rFonts w:ascii="Arial" w:eastAsia="Arial" w:hAnsi="Arial" w:cs="Arial"/>
          <w:b/>
          <w:bCs/>
          <w:sz w:val="18"/>
          <w:szCs w:val="18"/>
        </w:rPr>
      </w:pPr>
    </w:p>
    <w:p w:rsidR="00051033" w:rsidRDefault="00051033" w:rsidP="00C1691E">
      <w:pPr>
        <w:spacing w:after="0"/>
        <w:jc w:val="center"/>
        <w:rPr>
          <w:rFonts w:ascii="Arial" w:eastAsia="Arial" w:hAnsi="Arial" w:cs="Arial"/>
          <w:b/>
          <w:bCs/>
          <w:sz w:val="18"/>
          <w:szCs w:val="18"/>
        </w:rPr>
      </w:pPr>
    </w:p>
    <w:p w:rsidR="00C1691E" w:rsidRDefault="00C1691E" w:rsidP="00C1691E">
      <w:pPr>
        <w:spacing w:after="0"/>
        <w:jc w:val="center"/>
        <w:rPr>
          <w:rFonts w:ascii="Arial" w:eastAsia="Arial" w:hAnsi="Arial" w:cs="Arial"/>
          <w:b/>
          <w:bCs/>
          <w:sz w:val="18"/>
          <w:szCs w:val="18"/>
        </w:rPr>
      </w:pPr>
    </w:p>
    <w:p w:rsidR="00C1691E" w:rsidRPr="00507ABF" w:rsidRDefault="00507ABF" w:rsidP="00C1691E">
      <w:pPr>
        <w:spacing w:after="0"/>
        <w:jc w:val="center"/>
        <w:rPr>
          <w:rFonts w:ascii="Arial" w:eastAsia="Arial" w:hAnsi="Arial" w:cs="Arial"/>
          <w:b/>
          <w:bCs/>
          <w:sz w:val="20"/>
          <w:szCs w:val="20"/>
        </w:rPr>
      </w:pPr>
      <w:r w:rsidRPr="00507ABF">
        <w:rPr>
          <w:rFonts w:ascii="Arial" w:eastAsia="Arial" w:hAnsi="Arial" w:cs="Arial"/>
          <w:b/>
          <w:bCs/>
          <w:sz w:val="20"/>
          <w:szCs w:val="20"/>
        </w:rPr>
        <w:t>D A D O  en el Palacio de Gobierno, sede del Poder Ejecutivo del Estado Libre y Soberano de San Luis Potosí, el día veintiséis del mes de septiembre del año dos mil diecisiete.</w:t>
      </w:r>
    </w:p>
    <w:p w:rsidR="00507ABF" w:rsidRDefault="00507ABF" w:rsidP="00C1691E">
      <w:pPr>
        <w:spacing w:after="0"/>
        <w:jc w:val="center"/>
        <w:rPr>
          <w:rFonts w:ascii="Arial" w:eastAsia="Arial" w:hAnsi="Arial" w:cs="Arial"/>
          <w:b/>
          <w:bCs/>
          <w:sz w:val="20"/>
          <w:szCs w:val="20"/>
        </w:rPr>
      </w:pPr>
    </w:p>
    <w:p w:rsidR="00507ABF" w:rsidRDefault="00507ABF" w:rsidP="00C1691E">
      <w:pPr>
        <w:spacing w:after="0"/>
        <w:jc w:val="center"/>
        <w:rPr>
          <w:rFonts w:ascii="Arial" w:eastAsia="Arial" w:hAnsi="Arial" w:cs="Arial"/>
          <w:b/>
          <w:bCs/>
          <w:sz w:val="20"/>
          <w:szCs w:val="20"/>
        </w:rPr>
      </w:pPr>
    </w:p>
    <w:p w:rsidR="00051033" w:rsidRDefault="00051033" w:rsidP="00C1691E">
      <w:pPr>
        <w:spacing w:after="0"/>
        <w:jc w:val="center"/>
        <w:rPr>
          <w:rFonts w:ascii="Arial" w:eastAsia="Arial" w:hAnsi="Arial" w:cs="Arial"/>
          <w:b/>
          <w:bCs/>
          <w:sz w:val="20"/>
          <w:szCs w:val="20"/>
        </w:rPr>
      </w:pPr>
    </w:p>
    <w:p w:rsidR="00C1691E" w:rsidRDefault="00C1691E" w:rsidP="00C1691E">
      <w:pPr>
        <w:spacing w:after="0"/>
        <w:jc w:val="center"/>
        <w:rPr>
          <w:rFonts w:ascii="Arial" w:eastAsia="Arial" w:hAnsi="Arial" w:cs="Arial"/>
          <w:b/>
          <w:bCs/>
          <w:sz w:val="18"/>
          <w:szCs w:val="18"/>
        </w:rPr>
      </w:pPr>
    </w:p>
    <w:p w:rsidR="00C1691E" w:rsidRDefault="00C1691E" w:rsidP="00C1691E">
      <w:pPr>
        <w:spacing w:after="0"/>
        <w:jc w:val="center"/>
        <w:rPr>
          <w:rFonts w:ascii="Arial" w:eastAsia="Arial" w:hAnsi="Arial" w:cs="Arial"/>
          <w:b/>
          <w:bCs/>
          <w:sz w:val="18"/>
          <w:szCs w:val="18"/>
        </w:rPr>
      </w:pPr>
    </w:p>
    <w:p w:rsidR="00C1691E" w:rsidRDefault="00C1691E" w:rsidP="00C1691E">
      <w:pPr>
        <w:spacing w:after="0"/>
        <w:jc w:val="center"/>
        <w:rPr>
          <w:rFonts w:ascii="Arial" w:eastAsia="Arial" w:hAnsi="Arial" w:cs="Arial"/>
          <w:b/>
          <w:bCs/>
          <w:sz w:val="18"/>
          <w:szCs w:val="18"/>
        </w:rPr>
      </w:pPr>
    </w:p>
    <w:p w:rsidR="00C1691E" w:rsidRDefault="00C1691E" w:rsidP="00C1691E">
      <w:pPr>
        <w:spacing w:after="0"/>
        <w:jc w:val="center"/>
        <w:rPr>
          <w:rFonts w:ascii="Arial" w:eastAsia="Arial" w:hAnsi="Arial" w:cs="Arial"/>
          <w:b/>
          <w:bCs/>
          <w:sz w:val="18"/>
          <w:szCs w:val="18"/>
        </w:rPr>
      </w:pPr>
    </w:p>
    <w:p w:rsidR="00C1691E" w:rsidRDefault="00C1691E" w:rsidP="00C1691E">
      <w:pPr>
        <w:spacing w:after="0"/>
        <w:jc w:val="center"/>
        <w:rPr>
          <w:rFonts w:ascii="Arial" w:eastAsia="Arial" w:hAnsi="Arial" w:cs="Arial"/>
          <w:b/>
          <w:bCs/>
          <w:sz w:val="18"/>
          <w:szCs w:val="18"/>
        </w:rPr>
      </w:pPr>
    </w:p>
    <w:p w:rsidR="00051033" w:rsidRDefault="00051033" w:rsidP="00C1691E">
      <w:pPr>
        <w:spacing w:after="0"/>
        <w:jc w:val="center"/>
        <w:rPr>
          <w:rFonts w:ascii="Arial" w:eastAsia="Arial" w:hAnsi="Arial" w:cs="Arial"/>
          <w:b/>
          <w:bCs/>
          <w:sz w:val="18"/>
          <w:szCs w:val="18"/>
        </w:rPr>
      </w:pPr>
    </w:p>
    <w:p w:rsidR="00051033" w:rsidRDefault="00051033" w:rsidP="00C1691E">
      <w:pPr>
        <w:spacing w:after="0"/>
        <w:jc w:val="center"/>
        <w:rPr>
          <w:rFonts w:ascii="Arial" w:eastAsia="Arial" w:hAnsi="Arial" w:cs="Arial"/>
          <w:b/>
          <w:bCs/>
          <w:sz w:val="18"/>
          <w:szCs w:val="18"/>
        </w:rPr>
      </w:pPr>
    </w:p>
    <w:p w:rsidR="00C1691E" w:rsidRDefault="00C1691E" w:rsidP="00C1691E">
      <w:pPr>
        <w:spacing w:after="0"/>
        <w:jc w:val="center"/>
        <w:rPr>
          <w:rFonts w:ascii="Arial" w:eastAsia="Arial" w:hAnsi="Arial" w:cs="Arial"/>
          <w:b/>
          <w:bCs/>
          <w:sz w:val="18"/>
          <w:szCs w:val="18"/>
        </w:rPr>
      </w:pPr>
    </w:p>
    <w:p w:rsidR="00C1691E" w:rsidRDefault="00C1691E" w:rsidP="00C1691E">
      <w:pPr>
        <w:spacing w:after="0"/>
        <w:jc w:val="center"/>
        <w:rPr>
          <w:rFonts w:ascii="Arial" w:eastAsia="Arial" w:hAnsi="Arial" w:cs="Arial"/>
          <w:b/>
          <w:bCs/>
          <w:sz w:val="18"/>
          <w:szCs w:val="18"/>
        </w:rPr>
      </w:pPr>
    </w:p>
    <w:p w:rsidR="00C1691E" w:rsidRDefault="00C1691E" w:rsidP="00C1691E">
      <w:pPr>
        <w:spacing w:after="0"/>
        <w:jc w:val="center"/>
        <w:rPr>
          <w:rFonts w:ascii="Arial" w:eastAsia="Arial" w:hAnsi="Arial" w:cs="Arial"/>
          <w:b/>
          <w:bCs/>
          <w:sz w:val="18"/>
          <w:szCs w:val="18"/>
        </w:rPr>
      </w:pPr>
    </w:p>
    <w:p w:rsidR="00C1691E" w:rsidRDefault="00C1691E" w:rsidP="00C1691E">
      <w:pPr>
        <w:spacing w:after="0"/>
        <w:jc w:val="both"/>
        <w:rPr>
          <w:rFonts w:ascii="Arial" w:eastAsia="Arial" w:hAnsi="Arial" w:cs="Arial"/>
          <w:b/>
          <w:bCs/>
          <w:sz w:val="18"/>
          <w:szCs w:val="18"/>
        </w:rPr>
      </w:pPr>
    </w:p>
    <w:p w:rsidR="00C1691E" w:rsidRDefault="00C1691E" w:rsidP="00C1691E">
      <w:pPr>
        <w:rPr>
          <w:rFonts w:ascii="Arial" w:hAnsi="Arial" w:cs="Arial"/>
          <w:sz w:val="24"/>
          <w:szCs w:val="24"/>
        </w:rPr>
      </w:pPr>
      <w:r>
        <w:rPr>
          <w:rFonts w:ascii="Arial" w:eastAsia="Arial" w:hAnsi="Arial" w:cs="Arial"/>
          <w:b/>
          <w:bCs/>
          <w:sz w:val="18"/>
          <w:szCs w:val="18"/>
        </w:rPr>
        <w:t xml:space="preserve">Versión </w:t>
      </w:r>
      <w:r w:rsidRPr="00AC38DF">
        <w:rPr>
          <w:rFonts w:ascii="Arial" w:eastAsia="Arial" w:hAnsi="Arial" w:cs="Arial"/>
          <w:b/>
          <w:bCs/>
          <w:sz w:val="18"/>
          <w:szCs w:val="18"/>
        </w:rPr>
        <w:t>para fácil consulta, de texto normativo cuya transcripción oficial</w:t>
      </w:r>
      <w:r>
        <w:rPr>
          <w:rFonts w:ascii="Arial" w:eastAsia="Arial" w:hAnsi="Arial" w:cs="Arial"/>
          <w:b/>
          <w:bCs/>
          <w:sz w:val="18"/>
          <w:szCs w:val="18"/>
        </w:rPr>
        <w:t xml:space="preserve"> </w:t>
      </w:r>
      <w:r w:rsidRPr="00AC38DF">
        <w:rPr>
          <w:rFonts w:ascii="Arial" w:eastAsia="Arial" w:hAnsi="Arial" w:cs="Arial"/>
          <w:b/>
          <w:bCs/>
          <w:sz w:val="18"/>
          <w:szCs w:val="18"/>
        </w:rPr>
        <w:t>se encuentra</w:t>
      </w:r>
      <w:r>
        <w:rPr>
          <w:rFonts w:ascii="Arial" w:eastAsia="Arial" w:hAnsi="Arial" w:cs="Arial"/>
          <w:b/>
          <w:bCs/>
          <w:sz w:val="18"/>
          <w:szCs w:val="18"/>
        </w:rPr>
        <w:t xml:space="preserve"> </w:t>
      </w:r>
      <w:r w:rsidRPr="00AC38DF">
        <w:rPr>
          <w:rFonts w:ascii="Arial" w:eastAsia="Arial" w:hAnsi="Arial" w:cs="Arial"/>
          <w:b/>
          <w:bCs/>
          <w:sz w:val="18"/>
          <w:szCs w:val="18"/>
        </w:rPr>
        <w:t xml:space="preserve">publicada en el </w:t>
      </w:r>
      <w:r>
        <w:rPr>
          <w:rFonts w:ascii="Arial" w:eastAsia="Arial" w:hAnsi="Arial" w:cs="Arial"/>
          <w:b/>
          <w:bCs/>
          <w:sz w:val="18"/>
          <w:szCs w:val="18"/>
        </w:rPr>
        <w:t>P</w:t>
      </w:r>
      <w:r w:rsidRPr="00AC38DF">
        <w:rPr>
          <w:rFonts w:ascii="Arial" w:eastAsia="Arial" w:hAnsi="Arial" w:cs="Arial"/>
          <w:b/>
          <w:bCs/>
          <w:sz w:val="18"/>
          <w:szCs w:val="18"/>
        </w:rPr>
        <w:t>eriódico Oficial del Estado de San Luis Potosí, de fecha</w:t>
      </w:r>
      <w:r>
        <w:rPr>
          <w:rFonts w:ascii="Arial" w:eastAsia="Arial" w:hAnsi="Arial" w:cs="Arial"/>
          <w:b/>
          <w:bCs/>
          <w:sz w:val="18"/>
          <w:szCs w:val="18"/>
        </w:rPr>
        <w:t xml:space="preserve"> </w:t>
      </w:r>
      <w:r w:rsidR="007954DA">
        <w:rPr>
          <w:rFonts w:ascii="Arial" w:eastAsia="Arial" w:hAnsi="Arial" w:cs="Arial"/>
          <w:b/>
          <w:bCs/>
          <w:sz w:val="18"/>
          <w:szCs w:val="18"/>
        </w:rPr>
        <w:t xml:space="preserve">lunes 02 de octubre de 2017.  </w:t>
      </w:r>
      <w:r>
        <w:rPr>
          <w:rFonts w:ascii="Arial" w:eastAsia="Arial" w:hAnsi="Arial" w:cs="Arial"/>
          <w:b/>
          <w:bCs/>
          <w:sz w:val="18"/>
          <w:szCs w:val="18"/>
        </w:rPr>
        <w:t xml:space="preserve"> Edición Extraordinaria.</w:t>
      </w:r>
    </w:p>
    <w:p w:rsidR="00C1691E" w:rsidRPr="00C1691E" w:rsidRDefault="00C1691E" w:rsidP="00C1691E">
      <w:pPr>
        <w:jc w:val="both"/>
        <w:rPr>
          <w:rFonts w:ascii="Arial" w:hAnsi="Arial" w:cs="Arial"/>
          <w:sz w:val="24"/>
          <w:szCs w:val="24"/>
        </w:rPr>
      </w:pPr>
      <w:r w:rsidRPr="00C1691E">
        <w:rPr>
          <w:rFonts w:ascii="Arial" w:hAnsi="Arial" w:cs="Arial"/>
          <w:sz w:val="24"/>
          <w:szCs w:val="24"/>
        </w:rPr>
        <w:lastRenderedPageBreak/>
        <w:t xml:space="preserve">Juan Manuel Carreras López, Gobernador Constitucional del Estado Libre y Soberano de San Luis Potosí, a sus habitantes sabed: </w:t>
      </w:r>
      <w:bookmarkStart w:id="0" w:name="_GoBack"/>
      <w:bookmarkEnd w:id="0"/>
      <w:r w:rsidRPr="00C1691E">
        <w:rPr>
          <w:rFonts w:ascii="Arial" w:hAnsi="Arial" w:cs="Arial"/>
          <w:sz w:val="24"/>
          <w:szCs w:val="24"/>
        </w:rPr>
        <w:t>Que el Congreso del Estado ha Decretado lo siguiente:</w:t>
      </w:r>
    </w:p>
    <w:p w:rsidR="00A41605" w:rsidRPr="00007C40" w:rsidRDefault="00C1691E" w:rsidP="00A41605">
      <w:pPr>
        <w:spacing w:after="0"/>
        <w:jc w:val="center"/>
        <w:rPr>
          <w:rFonts w:ascii="Arial" w:hAnsi="Arial" w:cs="Arial"/>
          <w:b/>
          <w:sz w:val="24"/>
          <w:szCs w:val="24"/>
        </w:rPr>
      </w:pPr>
      <w:r w:rsidRPr="00007C40">
        <w:rPr>
          <w:rFonts w:ascii="Arial" w:hAnsi="Arial" w:cs="Arial"/>
          <w:b/>
          <w:sz w:val="24"/>
          <w:szCs w:val="24"/>
        </w:rPr>
        <w:t>DECRETO 0705</w:t>
      </w:r>
    </w:p>
    <w:p w:rsidR="00A41605" w:rsidRDefault="00A41605" w:rsidP="00A41605">
      <w:pPr>
        <w:spacing w:after="0"/>
        <w:jc w:val="center"/>
        <w:rPr>
          <w:rFonts w:ascii="Arial" w:hAnsi="Arial" w:cs="Arial"/>
          <w:sz w:val="24"/>
          <w:szCs w:val="24"/>
        </w:rPr>
      </w:pPr>
    </w:p>
    <w:p w:rsidR="00A41605" w:rsidRPr="00AD525C" w:rsidRDefault="00C1691E" w:rsidP="00A41605">
      <w:pPr>
        <w:spacing w:after="0"/>
        <w:jc w:val="center"/>
        <w:rPr>
          <w:rFonts w:ascii="Arial" w:hAnsi="Arial" w:cs="Arial"/>
          <w:b/>
          <w:sz w:val="24"/>
          <w:szCs w:val="24"/>
        </w:rPr>
      </w:pPr>
      <w:r w:rsidRPr="00AD525C">
        <w:rPr>
          <w:rFonts w:ascii="Arial" w:hAnsi="Arial" w:cs="Arial"/>
          <w:b/>
          <w:sz w:val="24"/>
          <w:szCs w:val="24"/>
        </w:rPr>
        <w:t>La Sexagésima Primera Legislatura Constitucional del</w:t>
      </w:r>
    </w:p>
    <w:p w:rsidR="00A41605" w:rsidRPr="00AD525C" w:rsidRDefault="00C1691E" w:rsidP="00A41605">
      <w:pPr>
        <w:spacing w:after="0"/>
        <w:jc w:val="center"/>
        <w:rPr>
          <w:rFonts w:ascii="Arial" w:hAnsi="Arial" w:cs="Arial"/>
          <w:b/>
          <w:sz w:val="24"/>
          <w:szCs w:val="24"/>
        </w:rPr>
      </w:pPr>
      <w:r w:rsidRPr="00AD525C">
        <w:rPr>
          <w:rFonts w:ascii="Arial" w:hAnsi="Arial" w:cs="Arial"/>
          <w:b/>
          <w:sz w:val="24"/>
          <w:szCs w:val="24"/>
        </w:rPr>
        <w:t>Estado Libre y So</w:t>
      </w:r>
      <w:r w:rsidR="00A41605" w:rsidRPr="00AD525C">
        <w:rPr>
          <w:rFonts w:ascii="Arial" w:hAnsi="Arial" w:cs="Arial"/>
          <w:b/>
          <w:sz w:val="24"/>
          <w:szCs w:val="24"/>
        </w:rPr>
        <w:t>berano de San Luis Potosí</w:t>
      </w:r>
    </w:p>
    <w:p w:rsidR="00A41605" w:rsidRPr="00AD525C" w:rsidRDefault="00A41605" w:rsidP="00A41605">
      <w:pPr>
        <w:spacing w:after="0"/>
        <w:jc w:val="center"/>
        <w:rPr>
          <w:rFonts w:ascii="Arial" w:hAnsi="Arial" w:cs="Arial"/>
          <w:b/>
          <w:sz w:val="24"/>
          <w:szCs w:val="24"/>
        </w:rPr>
      </w:pPr>
    </w:p>
    <w:p w:rsidR="00242190" w:rsidRPr="00AD525C" w:rsidRDefault="00C1691E" w:rsidP="00A41605">
      <w:pPr>
        <w:spacing w:after="0"/>
        <w:jc w:val="center"/>
        <w:rPr>
          <w:rFonts w:ascii="Arial" w:hAnsi="Arial" w:cs="Arial"/>
          <w:b/>
          <w:sz w:val="24"/>
          <w:szCs w:val="24"/>
        </w:rPr>
      </w:pPr>
      <w:r w:rsidRPr="00AD525C">
        <w:rPr>
          <w:rFonts w:ascii="Arial" w:hAnsi="Arial" w:cs="Arial"/>
          <w:b/>
          <w:sz w:val="24"/>
          <w:szCs w:val="24"/>
        </w:rPr>
        <w:t>Decreta</w:t>
      </w:r>
    </w:p>
    <w:p w:rsidR="00007C40" w:rsidRPr="00AD525C" w:rsidRDefault="00007C40" w:rsidP="00A41605">
      <w:pPr>
        <w:spacing w:after="0"/>
        <w:jc w:val="center"/>
        <w:rPr>
          <w:rFonts w:ascii="Arial" w:hAnsi="Arial" w:cs="Arial"/>
          <w:b/>
          <w:sz w:val="24"/>
          <w:szCs w:val="24"/>
        </w:rPr>
      </w:pPr>
    </w:p>
    <w:p w:rsidR="00C1691E" w:rsidRDefault="00C1691E" w:rsidP="00A41605">
      <w:pPr>
        <w:jc w:val="center"/>
        <w:rPr>
          <w:rFonts w:ascii="Arial" w:hAnsi="Arial" w:cs="Arial"/>
          <w:sz w:val="24"/>
          <w:szCs w:val="24"/>
        </w:rPr>
      </w:pPr>
      <w:r w:rsidRPr="00AD525C">
        <w:rPr>
          <w:rFonts w:ascii="Arial" w:hAnsi="Arial" w:cs="Arial"/>
          <w:b/>
          <w:sz w:val="24"/>
          <w:szCs w:val="24"/>
        </w:rPr>
        <w:t>EXPOSICIÓN DE MOTIVOS</w:t>
      </w:r>
    </w:p>
    <w:p w:rsidR="00C1691E" w:rsidRPr="00C1691E" w:rsidRDefault="00C1691E" w:rsidP="00C1691E">
      <w:pPr>
        <w:jc w:val="both"/>
        <w:rPr>
          <w:rFonts w:ascii="Arial" w:hAnsi="Arial" w:cs="Arial"/>
          <w:sz w:val="24"/>
          <w:szCs w:val="24"/>
        </w:rPr>
      </w:pPr>
      <w:r w:rsidRPr="00C1691E">
        <w:rPr>
          <w:rFonts w:ascii="Arial" w:hAnsi="Arial" w:cs="Arial"/>
          <w:sz w:val="24"/>
          <w:szCs w:val="24"/>
        </w:rPr>
        <w:t>Las reformas realizadas a la Constitución Política de los Estados Unidos Mexicanos, el 18 de junio de 2008, y el 10 de junio de 2011, en materia de Sistema Penal Acusatorio, y Derechos Humanos, respectivamente, son para México el desafío más notable de su historia jurídica en los ámbitos de prevención, procuración e impartición de justicia. Si bien es cierto han sido los objetivos más ambiciosos del Sistema Penal tradicional, no menos cierto es que en el nuevo sistema el reto radica precisamente en que el Estado habrá de restringir las prácticas de discrecionalidad y abuso de poder en los procesos penales, mediante el respeto, reconocimiento y garantía de los derechos humanos de todas las personas, dentro del proceso.</w:t>
      </w:r>
    </w:p>
    <w:p w:rsidR="00C1691E" w:rsidRPr="00C1691E" w:rsidRDefault="00C1691E" w:rsidP="00C1691E">
      <w:pPr>
        <w:jc w:val="both"/>
        <w:rPr>
          <w:rFonts w:ascii="Arial" w:hAnsi="Arial" w:cs="Arial"/>
          <w:sz w:val="24"/>
          <w:szCs w:val="24"/>
        </w:rPr>
      </w:pPr>
      <w:r w:rsidRPr="00C1691E">
        <w:rPr>
          <w:rFonts w:ascii="Arial" w:hAnsi="Arial" w:cs="Arial"/>
          <w:sz w:val="24"/>
          <w:szCs w:val="24"/>
        </w:rPr>
        <w:t xml:space="preserve">La principal divergencia entre </w:t>
      </w:r>
      <w:proofErr w:type="gramStart"/>
      <w:r w:rsidRPr="00C1691E">
        <w:rPr>
          <w:rFonts w:ascii="Arial" w:hAnsi="Arial" w:cs="Arial"/>
          <w:sz w:val="24"/>
          <w:szCs w:val="24"/>
        </w:rPr>
        <w:t>los</w:t>
      </w:r>
      <w:r w:rsidR="00D3648A">
        <w:rPr>
          <w:rFonts w:ascii="Arial" w:hAnsi="Arial" w:cs="Arial"/>
          <w:sz w:val="24"/>
          <w:szCs w:val="24"/>
        </w:rPr>
        <w:t xml:space="preserve"> </w:t>
      </w:r>
      <w:r w:rsidRPr="00C1691E">
        <w:rPr>
          <w:rFonts w:ascii="Arial" w:hAnsi="Arial" w:cs="Arial"/>
          <w:sz w:val="24"/>
          <w:szCs w:val="24"/>
        </w:rPr>
        <w:t>sistemas inquisitivo</w:t>
      </w:r>
      <w:proofErr w:type="gramEnd"/>
      <w:r w:rsidRPr="00C1691E">
        <w:rPr>
          <w:rFonts w:ascii="Arial" w:hAnsi="Arial" w:cs="Arial"/>
          <w:sz w:val="24"/>
          <w:szCs w:val="24"/>
        </w:rPr>
        <w:t xml:space="preserve"> y el acusatorio, se basa en el principio de desconfianza para el primero, y el de confianza para el segundo, en el cual se centran los valores de libertad y verdad, a fin de no infligir penas degradantes, así como velar por la reparación del daño a las víctimas. La reforma del sistema penal, para transitar de un modelo inquisitivo a uno acusatorio, en el que rijan principios como el debido proceso, la defensa adecuada, el respeto a los derechos humanos, la oralidad, y la economía procesal, será un rotundo fracaso si no se aparejan de una reforma profunda y radical de nuestros órganos de procuración de justicia.</w:t>
      </w:r>
    </w:p>
    <w:p w:rsidR="00C1691E" w:rsidRPr="00C1691E" w:rsidRDefault="00C1691E" w:rsidP="00C1691E">
      <w:pPr>
        <w:jc w:val="both"/>
        <w:rPr>
          <w:rFonts w:ascii="Arial" w:hAnsi="Arial" w:cs="Arial"/>
          <w:sz w:val="24"/>
          <w:szCs w:val="24"/>
        </w:rPr>
      </w:pPr>
      <w:r w:rsidRPr="00C1691E">
        <w:rPr>
          <w:rFonts w:ascii="Arial" w:hAnsi="Arial" w:cs="Arial"/>
          <w:sz w:val="24"/>
          <w:szCs w:val="24"/>
        </w:rPr>
        <w:t>En nuestro país era insostenible mantener a la Procuraduría General de la República como un brazo punitivo bajo la influencia política y el control administrativo del Poder Ejecutivo Federal. Por eso es relevante que el Congreso de la Unión y la mayoría de las legislaturas de los Estados, hayan aprobado la reforma constitucional en materia político-electoral que contenía la reforma para otorgar autonomía al Ministerio Público en el artículo 102 apartado A de la Constitución Política de los Estados</w:t>
      </w:r>
      <w:r w:rsidR="002A131F">
        <w:rPr>
          <w:rFonts w:ascii="Arial" w:hAnsi="Arial" w:cs="Arial"/>
          <w:sz w:val="24"/>
          <w:szCs w:val="24"/>
        </w:rPr>
        <w:t xml:space="preserve"> </w:t>
      </w:r>
      <w:r w:rsidRPr="00C1691E">
        <w:rPr>
          <w:rFonts w:ascii="Arial" w:hAnsi="Arial" w:cs="Arial"/>
          <w:sz w:val="24"/>
          <w:szCs w:val="24"/>
        </w:rPr>
        <w:t xml:space="preserve">Unidos Mexicanos. Toda vez que el Decreto de esta fue publicado en el Diario Oficial de la Federación por la Secretaría de </w:t>
      </w:r>
      <w:r w:rsidRPr="00C1691E">
        <w:rPr>
          <w:rFonts w:ascii="Arial" w:hAnsi="Arial" w:cs="Arial"/>
          <w:sz w:val="24"/>
          <w:szCs w:val="24"/>
        </w:rPr>
        <w:lastRenderedPageBreak/>
        <w:t>Gobernación el lunes 10 de febrero de 2014, el efecto inmediato de esta nueva disposición constitucional es que las entidades federativas adecúen sus cartas constitucionales al espíritu y sentido del nuevo texto fundamental.</w:t>
      </w:r>
    </w:p>
    <w:p w:rsidR="00C1691E" w:rsidRPr="00C1691E" w:rsidRDefault="00C1691E" w:rsidP="00C1691E">
      <w:pPr>
        <w:jc w:val="both"/>
        <w:rPr>
          <w:rFonts w:ascii="Arial" w:hAnsi="Arial" w:cs="Arial"/>
          <w:sz w:val="24"/>
          <w:szCs w:val="24"/>
        </w:rPr>
      </w:pPr>
      <w:r w:rsidRPr="00C1691E">
        <w:rPr>
          <w:rFonts w:ascii="Arial" w:hAnsi="Arial" w:cs="Arial"/>
          <w:sz w:val="24"/>
          <w:szCs w:val="24"/>
        </w:rPr>
        <w:t>Es en este contexto que la presente reforma parte de una premisa fundamental: que la procuración de justicia deje de estar bajo el dominio del Poder Ejecutivo del Estado. La procuración de justicia y la representación legal de nuestra comunidad no es una función de naturaleza política, sino jurídica. Consintiendo en el hecho de que la armonización constitucional local es inevitable, es una gran oportunidad para impulsar un procedimiento distinto al vigente para nombrar al Fiscal General del Estado. Eso garantizará que la autonomía que habrá de ganar la procuración de justicia respecto del Ejecutivo, no se sustituya simplemente por una nueva dependencia política.</w:t>
      </w:r>
    </w:p>
    <w:p w:rsidR="00C1691E" w:rsidRPr="00C1691E" w:rsidRDefault="00C1691E" w:rsidP="00C1691E">
      <w:pPr>
        <w:jc w:val="both"/>
        <w:rPr>
          <w:rFonts w:ascii="Arial" w:hAnsi="Arial" w:cs="Arial"/>
          <w:sz w:val="24"/>
          <w:szCs w:val="24"/>
        </w:rPr>
      </w:pPr>
      <w:r w:rsidRPr="00C1691E">
        <w:rPr>
          <w:rFonts w:ascii="Arial" w:hAnsi="Arial" w:cs="Arial"/>
          <w:sz w:val="24"/>
          <w:szCs w:val="24"/>
        </w:rPr>
        <w:t>El desafío de cambiar y mejorar sustancialmente nuestro sistema penal es una oportunidad extraordinaria para asegurar la autonomía del Ministerio Público, generar contrapesos en el proceso de designación de Fiscal General del Estado, y despolitizar la procuración de justicia, en beneficio de todos los potosinos.</w:t>
      </w:r>
    </w:p>
    <w:p w:rsidR="00C1691E" w:rsidRPr="00C1691E" w:rsidRDefault="00C1691E" w:rsidP="00C1691E">
      <w:pPr>
        <w:jc w:val="both"/>
        <w:rPr>
          <w:rFonts w:ascii="Arial" w:hAnsi="Arial" w:cs="Arial"/>
          <w:sz w:val="24"/>
          <w:szCs w:val="24"/>
        </w:rPr>
      </w:pPr>
      <w:r w:rsidRPr="0015452F">
        <w:rPr>
          <w:rFonts w:ascii="Arial" w:hAnsi="Arial" w:cs="Arial"/>
          <w:b/>
          <w:sz w:val="24"/>
          <w:szCs w:val="24"/>
        </w:rPr>
        <w:t>ÚNICO. </w:t>
      </w:r>
      <w:r w:rsidR="0015452F">
        <w:rPr>
          <w:rFonts w:ascii="Arial" w:hAnsi="Arial" w:cs="Arial"/>
          <w:b/>
          <w:sz w:val="24"/>
          <w:szCs w:val="24"/>
        </w:rPr>
        <w:t xml:space="preserve"> </w:t>
      </w:r>
      <w:r w:rsidRPr="0015452F">
        <w:rPr>
          <w:rFonts w:ascii="Arial" w:hAnsi="Arial" w:cs="Arial"/>
          <w:sz w:val="24"/>
          <w:szCs w:val="24"/>
        </w:rPr>
        <w:t>Se</w:t>
      </w:r>
      <w:r w:rsidR="0015452F">
        <w:rPr>
          <w:rFonts w:ascii="Arial" w:hAnsi="Arial" w:cs="Arial"/>
          <w:b/>
          <w:sz w:val="24"/>
          <w:szCs w:val="24"/>
        </w:rPr>
        <w:t xml:space="preserve"> </w:t>
      </w:r>
      <w:r w:rsidRPr="0015452F">
        <w:rPr>
          <w:rFonts w:ascii="Arial" w:hAnsi="Arial" w:cs="Arial"/>
          <w:b/>
          <w:sz w:val="24"/>
          <w:szCs w:val="24"/>
        </w:rPr>
        <w:t>REFORMA</w:t>
      </w:r>
      <w:r w:rsidRPr="00C1691E">
        <w:rPr>
          <w:rFonts w:ascii="Arial" w:hAnsi="Arial" w:cs="Arial"/>
          <w:sz w:val="24"/>
          <w:szCs w:val="24"/>
        </w:rPr>
        <w:t xml:space="preserve"> los artículos, 47 en su fracción II, 57 en su fracción XXXVII, 73 en su fracción V, 80 en su fracción XII, 99 en su fracción VI, 118 en su fracción II, 126 en su párrafo primero, y 127 en su párrafo primero;</w:t>
      </w:r>
      <w:r w:rsidR="0015452F">
        <w:rPr>
          <w:rFonts w:ascii="Arial" w:hAnsi="Arial" w:cs="Arial"/>
          <w:sz w:val="24"/>
          <w:szCs w:val="24"/>
        </w:rPr>
        <w:t xml:space="preserve">  </w:t>
      </w:r>
      <w:r w:rsidRPr="0015452F">
        <w:rPr>
          <w:rFonts w:ascii="Arial" w:hAnsi="Arial" w:cs="Arial"/>
          <w:b/>
          <w:sz w:val="24"/>
          <w:szCs w:val="24"/>
        </w:rPr>
        <w:t>ADICIONA</w:t>
      </w:r>
      <w:r w:rsidRPr="00C1691E">
        <w:rPr>
          <w:rFonts w:ascii="Arial" w:hAnsi="Arial" w:cs="Arial"/>
          <w:sz w:val="24"/>
          <w:szCs w:val="24"/>
        </w:rPr>
        <w:t xml:space="preserve"> un Título, éste como Décimo Primero “De la Justicia Penal” con capítulo Único, y los artículos, 122 BIS, y 122 TER, por lo que actuales títulos Décimo Primero a Décimo Cuarto, pasan a ser con sus mismos artículos, títulos Décimo Segundo a Décimo Quinto; </w:t>
      </w:r>
      <w:r w:rsidRPr="0015452F">
        <w:rPr>
          <w:rFonts w:ascii="Arial" w:hAnsi="Arial" w:cs="Arial"/>
          <w:b/>
          <w:sz w:val="24"/>
          <w:szCs w:val="24"/>
        </w:rPr>
        <w:t>y</w:t>
      </w:r>
      <w:r w:rsidR="0015452F" w:rsidRPr="0015452F">
        <w:rPr>
          <w:rFonts w:ascii="Arial" w:hAnsi="Arial" w:cs="Arial"/>
          <w:b/>
          <w:sz w:val="24"/>
          <w:szCs w:val="24"/>
        </w:rPr>
        <w:t xml:space="preserve">  </w:t>
      </w:r>
      <w:r w:rsidRPr="0015452F">
        <w:rPr>
          <w:rFonts w:ascii="Arial" w:hAnsi="Arial" w:cs="Arial"/>
          <w:b/>
          <w:sz w:val="24"/>
          <w:szCs w:val="24"/>
        </w:rPr>
        <w:t>DEROGA</w:t>
      </w:r>
      <w:r w:rsidRPr="00C1691E">
        <w:rPr>
          <w:rFonts w:ascii="Arial" w:hAnsi="Arial" w:cs="Arial"/>
          <w:sz w:val="24"/>
          <w:szCs w:val="24"/>
        </w:rPr>
        <w:t xml:space="preserve"> </w:t>
      </w:r>
      <w:r w:rsidR="0015452F">
        <w:rPr>
          <w:rFonts w:ascii="Arial" w:hAnsi="Arial" w:cs="Arial"/>
          <w:sz w:val="24"/>
          <w:szCs w:val="24"/>
        </w:rPr>
        <w:t xml:space="preserve"> </w:t>
      </w:r>
      <w:r w:rsidRPr="00C1691E">
        <w:rPr>
          <w:rFonts w:ascii="Arial" w:hAnsi="Arial" w:cs="Arial"/>
          <w:sz w:val="24"/>
          <w:szCs w:val="24"/>
        </w:rPr>
        <w:t>del Título Séptimo el capítulo IV y sus artículos, 85, y 86, de la Constitución Política del Estado Libre y Soberano de San Luis Potosí, para quedar como sigue</w:t>
      </w:r>
    </w:p>
    <w:p w:rsidR="00C1691E" w:rsidRPr="003865DA" w:rsidRDefault="00C1691E" w:rsidP="00C1691E">
      <w:pPr>
        <w:jc w:val="both"/>
        <w:rPr>
          <w:rFonts w:ascii="Arial" w:hAnsi="Arial" w:cs="Arial"/>
          <w:b/>
          <w:sz w:val="24"/>
          <w:szCs w:val="24"/>
        </w:rPr>
      </w:pPr>
      <w:r w:rsidRPr="003865DA">
        <w:rPr>
          <w:rFonts w:ascii="Arial" w:hAnsi="Arial" w:cs="Arial"/>
          <w:b/>
          <w:sz w:val="24"/>
          <w:szCs w:val="24"/>
        </w:rPr>
        <w:t>ARTÍCULO 47. …</w:t>
      </w:r>
    </w:p>
    <w:p w:rsidR="00C1691E" w:rsidRPr="00C1691E" w:rsidRDefault="00C1691E" w:rsidP="00C1691E">
      <w:pPr>
        <w:jc w:val="both"/>
        <w:rPr>
          <w:rFonts w:ascii="Arial" w:hAnsi="Arial" w:cs="Arial"/>
          <w:sz w:val="24"/>
          <w:szCs w:val="24"/>
        </w:rPr>
      </w:pPr>
      <w:proofErr w:type="gramStart"/>
      <w:r w:rsidRPr="00C1691E">
        <w:rPr>
          <w:rFonts w:ascii="Arial" w:hAnsi="Arial" w:cs="Arial"/>
          <w:sz w:val="24"/>
          <w:szCs w:val="24"/>
        </w:rPr>
        <w:t>I.</w:t>
      </w:r>
      <w:proofErr w:type="gramEnd"/>
      <w:r w:rsidRPr="00C1691E">
        <w:rPr>
          <w:rFonts w:ascii="Arial" w:hAnsi="Arial" w:cs="Arial"/>
          <w:sz w:val="24"/>
          <w:szCs w:val="24"/>
        </w:rPr>
        <w:t xml:space="preserve"> ...</w:t>
      </w:r>
    </w:p>
    <w:p w:rsidR="00C1691E" w:rsidRPr="00C1691E" w:rsidRDefault="00C1691E" w:rsidP="00C1691E">
      <w:pPr>
        <w:jc w:val="both"/>
        <w:rPr>
          <w:rFonts w:ascii="Arial" w:hAnsi="Arial" w:cs="Arial"/>
          <w:sz w:val="24"/>
          <w:szCs w:val="24"/>
        </w:rPr>
      </w:pPr>
      <w:r w:rsidRPr="00C1691E">
        <w:rPr>
          <w:rFonts w:ascii="Arial" w:hAnsi="Arial" w:cs="Arial"/>
          <w:sz w:val="24"/>
          <w:szCs w:val="24"/>
        </w:rPr>
        <w:t>II. Los Secretarios, Subsecretarios, el Fiscal General del Estado, ni los titulares de los organismos descentralizados o desconcentrados de la administración; o a los que esta Constitución otorga autonomía;</w:t>
      </w:r>
    </w:p>
    <w:p w:rsidR="00C1691E" w:rsidRPr="00C1691E" w:rsidRDefault="00C1691E" w:rsidP="00C1691E">
      <w:pPr>
        <w:jc w:val="both"/>
        <w:rPr>
          <w:rFonts w:ascii="Arial" w:hAnsi="Arial" w:cs="Arial"/>
          <w:sz w:val="24"/>
          <w:szCs w:val="24"/>
        </w:rPr>
      </w:pPr>
      <w:r w:rsidRPr="00C1691E">
        <w:rPr>
          <w:rFonts w:ascii="Arial" w:hAnsi="Arial" w:cs="Arial"/>
          <w:sz w:val="24"/>
          <w:szCs w:val="24"/>
        </w:rPr>
        <w:t>III a VII. …</w:t>
      </w:r>
    </w:p>
    <w:p w:rsidR="00C1691E" w:rsidRPr="003865DA" w:rsidRDefault="00C1691E" w:rsidP="00C1691E">
      <w:pPr>
        <w:jc w:val="both"/>
        <w:rPr>
          <w:rFonts w:ascii="Arial" w:hAnsi="Arial" w:cs="Arial"/>
          <w:b/>
          <w:sz w:val="24"/>
          <w:szCs w:val="24"/>
        </w:rPr>
      </w:pPr>
      <w:r w:rsidRPr="003865DA">
        <w:rPr>
          <w:rFonts w:ascii="Arial" w:hAnsi="Arial" w:cs="Arial"/>
          <w:b/>
          <w:sz w:val="24"/>
          <w:szCs w:val="24"/>
        </w:rPr>
        <w:t>…   ARTÍCULO 57.  …</w:t>
      </w:r>
    </w:p>
    <w:p w:rsidR="003865DA" w:rsidRDefault="00C1691E" w:rsidP="00C1691E">
      <w:pPr>
        <w:jc w:val="both"/>
        <w:rPr>
          <w:rFonts w:ascii="Arial" w:hAnsi="Arial" w:cs="Arial"/>
          <w:sz w:val="24"/>
          <w:szCs w:val="24"/>
        </w:rPr>
      </w:pPr>
      <w:r w:rsidRPr="00C1691E">
        <w:rPr>
          <w:rFonts w:ascii="Arial" w:hAnsi="Arial" w:cs="Arial"/>
          <w:sz w:val="24"/>
          <w:szCs w:val="24"/>
        </w:rPr>
        <w:t xml:space="preserve">I a  XXXVI. …   </w:t>
      </w:r>
    </w:p>
    <w:p w:rsidR="00C1691E" w:rsidRPr="00C1691E" w:rsidRDefault="00C1691E" w:rsidP="00C1691E">
      <w:pPr>
        <w:jc w:val="both"/>
        <w:rPr>
          <w:rFonts w:ascii="Arial" w:hAnsi="Arial" w:cs="Arial"/>
          <w:sz w:val="24"/>
          <w:szCs w:val="24"/>
        </w:rPr>
      </w:pPr>
      <w:r w:rsidRPr="00C1691E">
        <w:rPr>
          <w:rFonts w:ascii="Arial" w:hAnsi="Arial" w:cs="Arial"/>
          <w:sz w:val="24"/>
          <w:szCs w:val="24"/>
        </w:rPr>
        <w:lastRenderedPageBreak/>
        <w:t>XXXVII. Elegir, en los términos de esta Constitución, al Fiscal General del Estado; al Fiscal Especializado en Delitos Relacionados con Hechos de Corrupción; y al Fiscal Especializado en Delitos Electorales; así como a oponerse</w:t>
      </w:r>
      <w:r w:rsidR="003865DA">
        <w:rPr>
          <w:rFonts w:ascii="Arial" w:hAnsi="Arial" w:cs="Arial"/>
          <w:sz w:val="24"/>
          <w:szCs w:val="24"/>
        </w:rPr>
        <w:t xml:space="preserve"> </w:t>
      </w:r>
      <w:r w:rsidRPr="00C1691E">
        <w:rPr>
          <w:rFonts w:ascii="Arial" w:hAnsi="Arial" w:cs="Arial"/>
          <w:sz w:val="24"/>
          <w:szCs w:val="24"/>
        </w:rPr>
        <w:t>con el voto de por lo menos las dos terceras partes de sus miembros, a la remoción de estos fiscales;</w:t>
      </w:r>
    </w:p>
    <w:p w:rsidR="003865DA" w:rsidRDefault="00C1691E" w:rsidP="00C1691E">
      <w:pPr>
        <w:jc w:val="both"/>
        <w:rPr>
          <w:rFonts w:ascii="Arial" w:hAnsi="Arial" w:cs="Arial"/>
          <w:sz w:val="24"/>
          <w:szCs w:val="24"/>
        </w:rPr>
      </w:pPr>
      <w:r w:rsidRPr="00C1691E">
        <w:rPr>
          <w:rFonts w:ascii="Arial" w:hAnsi="Arial" w:cs="Arial"/>
          <w:sz w:val="24"/>
          <w:szCs w:val="24"/>
        </w:rPr>
        <w:t xml:space="preserve">XXXVIII a XLVIII. … </w:t>
      </w:r>
    </w:p>
    <w:p w:rsidR="003865DA" w:rsidRPr="003865DA" w:rsidRDefault="00C1691E" w:rsidP="00C1691E">
      <w:pPr>
        <w:jc w:val="both"/>
        <w:rPr>
          <w:rFonts w:ascii="Arial" w:hAnsi="Arial" w:cs="Arial"/>
          <w:b/>
          <w:sz w:val="24"/>
          <w:szCs w:val="24"/>
        </w:rPr>
      </w:pPr>
      <w:r w:rsidRPr="003865DA">
        <w:rPr>
          <w:rFonts w:ascii="Arial" w:hAnsi="Arial" w:cs="Arial"/>
          <w:b/>
          <w:sz w:val="24"/>
          <w:szCs w:val="24"/>
        </w:rPr>
        <w:t xml:space="preserve">ARTÍCULO 73. … </w:t>
      </w:r>
    </w:p>
    <w:p w:rsidR="003865DA" w:rsidRDefault="00C1691E" w:rsidP="00C1691E">
      <w:pPr>
        <w:jc w:val="both"/>
        <w:rPr>
          <w:rFonts w:ascii="Arial" w:hAnsi="Arial" w:cs="Arial"/>
          <w:sz w:val="24"/>
          <w:szCs w:val="24"/>
        </w:rPr>
      </w:pPr>
      <w:r w:rsidRPr="00C1691E">
        <w:rPr>
          <w:rFonts w:ascii="Arial" w:hAnsi="Arial" w:cs="Arial"/>
          <w:sz w:val="24"/>
          <w:szCs w:val="24"/>
        </w:rPr>
        <w:t xml:space="preserve">I a IV. … </w:t>
      </w:r>
    </w:p>
    <w:p w:rsidR="00C1691E" w:rsidRPr="00C1691E" w:rsidRDefault="00C1691E" w:rsidP="00C1691E">
      <w:pPr>
        <w:jc w:val="both"/>
        <w:rPr>
          <w:rFonts w:ascii="Arial" w:hAnsi="Arial" w:cs="Arial"/>
          <w:sz w:val="24"/>
          <w:szCs w:val="24"/>
        </w:rPr>
      </w:pPr>
      <w:r w:rsidRPr="00C1691E">
        <w:rPr>
          <w:rFonts w:ascii="Arial" w:hAnsi="Arial" w:cs="Arial"/>
          <w:sz w:val="24"/>
          <w:szCs w:val="24"/>
        </w:rPr>
        <w:t>V.</w:t>
      </w:r>
      <w:r w:rsidR="003865DA">
        <w:rPr>
          <w:rFonts w:ascii="Arial" w:hAnsi="Arial" w:cs="Arial"/>
          <w:sz w:val="24"/>
          <w:szCs w:val="24"/>
        </w:rPr>
        <w:t xml:space="preserve"> </w:t>
      </w:r>
      <w:r w:rsidRPr="00C1691E">
        <w:rPr>
          <w:rFonts w:ascii="Arial" w:hAnsi="Arial" w:cs="Arial"/>
          <w:sz w:val="24"/>
          <w:szCs w:val="24"/>
        </w:rPr>
        <w:t>No ser Secretario o Subsecretario de Estado, Fiscal General del Estado, o Presidente Municipal, a menos de que se separe de su encargo cuando menos ciento veinte días antes del día de la elección;</w:t>
      </w:r>
    </w:p>
    <w:p w:rsidR="003865DA" w:rsidRDefault="00C1691E" w:rsidP="00C1691E">
      <w:pPr>
        <w:jc w:val="both"/>
        <w:rPr>
          <w:rFonts w:ascii="Arial" w:hAnsi="Arial" w:cs="Arial"/>
          <w:sz w:val="24"/>
          <w:szCs w:val="24"/>
        </w:rPr>
      </w:pPr>
      <w:r w:rsidRPr="00C1691E">
        <w:rPr>
          <w:rFonts w:ascii="Arial" w:hAnsi="Arial" w:cs="Arial"/>
          <w:sz w:val="24"/>
          <w:szCs w:val="24"/>
        </w:rPr>
        <w:t>VI</w:t>
      </w:r>
      <w:r w:rsidR="003865DA">
        <w:rPr>
          <w:rFonts w:ascii="Arial" w:hAnsi="Arial" w:cs="Arial"/>
          <w:sz w:val="24"/>
          <w:szCs w:val="24"/>
        </w:rPr>
        <w:t xml:space="preserve"> </w:t>
      </w:r>
      <w:r w:rsidRPr="00C1691E">
        <w:rPr>
          <w:rFonts w:ascii="Arial" w:hAnsi="Arial" w:cs="Arial"/>
          <w:sz w:val="24"/>
          <w:szCs w:val="24"/>
        </w:rPr>
        <w:t xml:space="preserve">y VII. … </w:t>
      </w:r>
    </w:p>
    <w:p w:rsidR="003865DA" w:rsidRDefault="00C1691E" w:rsidP="00C1691E">
      <w:pPr>
        <w:jc w:val="both"/>
        <w:rPr>
          <w:rFonts w:ascii="Arial" w:hAnsi="Arial" w:cs="Arial"/>
          <w:sz w:val="24"/>
          <w:szCs w:val="24"/>
        </w:rPr>
      </w:pPr>
      <w:r w:rsidRPr="003865DA">
        <w:rPr>
          <w:rFonts w:ascii="Arial" w:hAnsi="Arial" w:cs="Arial"/>
          <w:b/>
          <w:sz w:val="24"/>
          <w:szCs w:val="24"/>
        </w:rPr>
        <w:t>ARTÍCULO 80</w:t>
      </w:r>
      <w:r w:rsidRPr="00C1691E">
        <w:rPr>
          <w:rFonts w:ascii="Arial" w:hAnsi="Arial" w:cs="Arial"/>
          <w:sz w:val="24"/>
          <w:szCs w:val="24"/>
        </w:rPr>
        <w:t>.  …  </w:t>
      </w:r>
    </w:p>
    <w:p w:rsidR="003865DA" w:rsidRDefault="00C1691E" w:rsidP="00C1691E">
      <w:pPr>
        <w:jc w:val="both"/>
        <w:rPr>
          <w:rFonts w:ascii="Arial" w:hAnsi="Arial" w:cs="Arial"/>
          <w:sz w:val="24"/>
          <w:szCs w:val="24"/>
        </w:rPr>
      </w:pPr>
      <w:r w:rsidRPr="00C1691E">
        <w:rPr>
          <w:rFonts w:ascii="Arial" w:hAnsi="Arial" w:cs="Arial"/>
          <w:sz w:val="24"/>
          <w:szCs w:val="24"/>
        </w:rPr>
        <w:t xml:space="preserve"> I</w:t>
      </w:r>
      <w:r w:rsidR="003865DA">
        <w:rPr>
          <w:rFonts w:ascii="Arial" w:hAnsi="Arial" w:cs="Arial"/>
          <w:sz w:val="24"/>
          <w:szCs w:val="24"/>
        </w:rPr>
        <w:t xml:space="preserve"> </w:t>
      </w:r>
      <w:r w:rsidRPr="00C1691E">
        <w:rPr>
          <w:rFonts w:ascii="Arial" w:hAnsi="Arial" w:cs="Arial"/>
          <w:sz w:val="24"/>
          <w:szCs w:val="24"/>
        </w:rPr>
        <w:t>a</w:t>
      </w:r>
      <w:r w:rsidR="003865DA">
        <w:rPr>
          <w:rFonts w:ascii="Arial" w:hAnsi="Arial" w:cs="Arial"/>
          <w:sz w:val="24"/>
          <w:szCs w:val="24"/>
        </w:rPr>
        <w:t xml:space="preserve"> </w:t>
      </w:r>
      <w:r w:rsidRPr="00C1691E">
        <w:rPr>
          <w:rFonts w:ascii="Arial" w:hAnsi="Arial" w:cs="Arial"/>
          <w:sz w:val="24"/>
          <w:szCs w:val="24"/>
        </w:rPr>
        <w:t xml:space="preserve">XI. … </w:t>
      </w:r>
    </w:p>
    <w:p w:rsidR="00C1691E" w:rsidRPr="00C1691E" w:rsidRDefault="00C1691E" w:rsidP="00C1691E">
      <w:pPr>
        <w:jc w:val="both"/>
        <w:rPr>
          <w:rFonts w:ascii="Arial" w:hAnsi="Arial" w:cs="Arial"/>
          <w:sz w:val="24"/>
          <w:szCs w:val="24"/>
        </w:rPr>
      </w:pPr>
      <w:r w:rsidRPr="00C1691E">
        <w:rPr>
          <w:rFonts w:ascii="Arial" w:hAnsi="Arial" w:cs="Arial"/>
          <w:sz w:val="24"/>
          <w:szCs w:val="24"/>
        </w:rPr>
        <w:t>XII. Proponer al Congreso a los candidatos a ocupar los cargos de</w:t>
      </w:r>
      <w:r w:rsidR="003865DA">
        <w:rPr>
          <w:rFonts w:ascii="Arial" w:hAnsi="Arial" w:cs="Arial"/>
          <w:sz w:val="24"/>
          <w:szCs w:val="24"/>
        </w:rPr>
        <w:t xml:space="preserve"> </w:t>
      </w:r>
      <w:r w:rsidRPr="00C1691E">
        <w:rPr>
          <w:rFonts w:ascii="Arial" w:hAnsi="Arial" w:cs="Arial"/>
          <w:sz w:val="24"/>
          <w:szCs w:val="24"/>
        </w:rPr>
        <w:t>Fiscal General del Estado; Fiscal Especializado en Delitos Relacionados con Hechos de Corrupción; y Fiscal Especializado en Delitos Electorales; así como removerlos por causas graves, y hacerlo del conocimiento del Congreso del Estado para los efectos de la fracción XXXVII del artículo 57 de esta Constitución;</w:t>
      </w:r>
    </w:p>
    <w:p w:rsidR="00C1691E" w:rsidRPr="00C1691E" w:rsidRDefault="00C1691E" w:rsidP="00C1691E">
      <w:pPr>
        <w:jc w:val="both"/>
        <w:rPr>
          <w:rFonts w:ascii="Arial" w:hAnsi="Arial" w:cs="Arial"/>
          <w:sz w:val="24"/>
          <w:szCs w:val="24"/>
        </w:rPr>
      </w:pPr>
      <w:r w:rsidRPr="00C1691E">
        <w:rPr>
          <w:rFonts w:ascii="Arial" w:hAnsi="Arial" w:cs="Arial"/>
          <w:sz w:val="24"/>
          <w:szCs w:val="24"/>
        </w:rPr>
        <w:t>XIII a XXX. …</w:t>
      </w:r>
    </w:p>
    <w:p w:rsidR="003865DA" w:rsidRDefault="00C1691E" w:rsidP="003865DA">
      <w:pPr>
        <w:jc w:val="center"/>
        <w:rPr>
          <w:rFonts w:ascii="Arial" w:hAnsi="Arial" w:cs="Arial"/>
          <w:b/>
          <w:sz w:val="24"/>
          <w:szCs w:val="24"/>
        </w:rPr>
      </w:pPr>
      <w:r w:rsidRPr="003865DA">
        <w:rPr>
          <w:rFonts w:ascii="Arial" w:hAnsi="Arial" w:cs="Arial"/>
          <w:b/>
          <w:sz w:val="24"/>
          <w:szCs w:val="24"/>
        </w:rPr>
        <w:t xml:space="preserve">TÍTULO </w:t>
      </w:r>
      <w:proofErr w:type="gramStart"/>
      <w:r w:rsidRPr="003865DA">
        <w:rPr>
          <w:rFonts w:ascii="Arial" w:hAnsi="Arial" w:cs="Arial"/>
          <w:b/>
          <w:sz w:val="24"/>
          <w:szCs w:val="24"/>
        </w:rPr>
        <w:t>SÉPTIMO …</w:t>
      </w:r>
      <w:proofErr w:type="gramEnd"/>
    </w:p>
    <w:p w:rsidR="00EC5225" w:rsidRDefault="00C1691E" w:rsidP="00EC5225">
      <w:pPr>
        <w:jc w:val="center"/>
        <w:rPr>
          <w:rFonts w:ascii="Arial" w:hAnsi="Arial" w:cs="Arial"/>
          <w:sz w:val="24"/>
          <w:szCs w:val="24"/>
        </w:rPr>
      </w:pPr>
      <w:r w:rsidRPr="00EC5225">
        <w:rPr>
          <w:rFonts w:ascii="Arial" w:hAnsi="Arial" w:cs="Arial"/>
          <w:b/>
          <w:sz w:val="24"/>
          <w:szCs w:val="24"/>
        </w:rPr>
        <w:t xml:space="preserve">CAPÍTULOS I a </w:t>
      </w:r>
      <w:proofErr w:type="gramStart"/>
      <w:r w:rsidRPr="00EC5225">
        <w:rPr>
          <w:rFonts w:ascii="Arial" w:hAnsi="Arial" w:cs="Arial"/>
          <w:b/>
          <w:sz w:val="24"/>
          <w:szCs w:val="24"/>
        </w:rPr>
        <w:t>III …</w:t>
      </w:r>
      <w:proofErr w:type="gramEnd"/>
      <w:r w:rsidRPr="00C1691E">
        <w:rPr>
          <w:rFonts w:ascii="Arial" w:hAnsi="Arial" w:cs="Arial"/>
          <w:sz w:val="24"/>
          <w:szCs w:val="24"/>
        </w:rPr>
        <w:t xml:space="preserve"> </w:t>
      </w:r>
    </w:p>
    <w:p w:rsidR="00EC5225" w:rsidRDefault="00EC5225" w:rsidP="00EC5225">
      <w:pPr>
        <w:spacing w:after="0"/>
        <w:jc w:val="center"/>
        <w:rPr>
          <w:rFonts w:ascii="Arial" w:hAnsi="Arial" w:cs="Arial"/>
          <w:b/>
          <w:sz w:val="24"/>
          <w:szCs w:val="24"/>
        </w:rPr>
      </w:pPr>
      <w:r w:rsidRPr="00EC5225">
        <w:rPr>
          <w:rFonts w:ascii="Arial" w:hAnsi="Arial" w:cs="Arial"/>
          <w:b/>
          <w:sz w:val="24"/>
          <w:szCs w:val="24"/>
        </w:rPr>
        <w:t>CAPÍTULO IV</w:t>
      </w:r>
    </w:p>
    <w:p w:rsidR="00EC5225" w:rsidRPr="00EC5225" w:rsidRDefault="00EC5225" w:rsidP="00EC5225">
      <w:pPr>
        <w:spacing w:after="0"/>
        <w:jc w:val="center"/>
        <w:rPr>
          <w:rFonts w:ascii="Arial" w:hAnsi="Arial" w:cs="Arial"/>
          <w:b/>
          <w:sz w:val="24"/>
          <w:szCs w:val="24"/>
        </w:rPr>
      </w:pPr>
      <w:r w:rsidRPr="00EC5225">
        <w:rPr>
          <w:rFonts w:ascii="Arial" w:hAnsi="Arial" w:cs="Arial"/>
          <w:b/>
          <w:sz w:val="24"/>
          <w:szCs w:val="24"/>
        </w:rPr>
        <w:t>Del Ministerio Público</w:t>
      </w:r>
    </w:p>
    <w:p w:rsidR="00EC5225" w:rsidRDefault="00C1691E" w:rsidP="00EC5225">
      <w:pPr>
        <w:spacing w:after="0"/>
        <w:jc w:val="center"/>
        <w:rPr>
          <w:rFonts w:ascii="Arial" w:hAnsi="Arial" w:cs="Arial"/>
          <w:b/>
          <w:sz w:val="24"/>
          <w:szCs w:val="24"/>
        </w:rPr>
      </w:pPr>
      <w:r w:rsidRPr="00EC5225">
        <w:rPr>
          <w:rFonts w:ascii="Arial" w:hAnsi="Arial" w:cs="Arial"/>
          <w:b/>
          <w:sz w:val="24"/>
          <w:szCs w:val="24"/>
        </w:rPr>
        <w:t xml:space="preserve">Se deroga   </w:t>
      </w:r>
    </w:p>
    <w:p w:rsidR="00EC5225" w:rsidRDefault="00EC5225" w:rsidP="00EC5225">
      <w:pPr>
        <w:spacing w:after="0"/>
        <w:jc w:val="center"/>
        <w:rPr>
          <w:rFonts w:ascii="Arial" w:hAnsi="Arial" w:cs="Arial"/>
          <w:b/>
          <w:sz w:val="24"/>
          <w:szCs w:val="24"/>
        </w:rPr>
      </w:pPr>
    </w:p>
    <w:p w:rsidR="00C25B32" w:rsidRDefault="00C1691E" w:rsidP="00C25B32">
      <w:pPr>
        <w:jc w:val="both"/>
        <w:rPr>
          <w:rFonts w:ascii="Arial" w:hAnsi="Arial" w:cs="Arial"/>
          <w:sz w:val="24"/>
          <w:szCs w:val="24"/>
        </w:rPr>
      </w:pPr>
      <w:r w:rsidRPr="00C25B32">
        <w:rPr>
          <w:rFonts w:ascii="Arial" w:hAnsi="Arial" w:cs="Arial"/>
          <w:b/>
          <w:sz w:val="24"/>
          <w:szCs w:val="24"/>
        </w:rPr>
        <w:t>ARTÍCULO 85</w:t>
      </w:r>
      <w:r w:rsidRPr="00C1691E">
        <w:rPr>
          <w:rFonts w:ascii="Arial" w:hAnsi="Arial" w:cs="Arial"/>
          <w:sz w:val="24"/>
          <w:szCs w:val="24"/>
        </w:rPr>
        <w:t xml:space="preserve">. Se deroga </w:t>
      </w:r>
    </w:p>
    <w:p w:rsidR="00C25B32" w:rsidRDefault="00C1691E" w:rsidP="00C25B32">
      <w:pPr>
        <w:jc w:val="both"/>
        <w:rPr>
          <w:rFonts w:ascii="Arial" w:hAnsi="Arial" w:cs="Arial"/>
          <w:sz w:val="24"/>
          <w:szCs w:val="24"/>
        </w:rPr>
      </w:pPr>
      <w:r w:rsidRPr="00C25B32">
        <w:rPr>
          <w:rFonts w:ascii="Arial" w:hAnsi="Arial" w:cs="Arial"/>
          <w:b/>
          <w:sz w:val="24"/>
          <w:szCs w:val="24"/>
        </w:rPr>
        <w:t>ARTÍCULO 86</w:t>
      </w:r>
      <w:r w:rsidRPr="00C1691E">
        <w:rPr>
          <w:rFonts w:ascii="Arial" w:hAnsi="Arial" w:cs="Arial"/>
          <w:sz w:val="24"/>
          <w:szCs w:val="24"/>
        </w:rPr>
        <w:t xml:space="preserve">. Se deroga </w:t>
      </w:r>
    </w:p>
    <w:p w:rsidR="00C25B32" w:rsidRDefault="00C1691E" w:rsidP="00C25B32">
      <w:pPr>
        <w:jc w:val="both"/>
        <w:rPr>
          <w:rFonts w:ascii="Arial" w:hAnsi="Arial" w:cs="Arial"/>
          <w:sz w:val="24"/>
          <w:szCs w:val="24"/>
        </w:rPr>
      </w:pPr>
      <w:r w:rsidRPr="00C25B32">
        <w:rPr>
          <w:rFonts w:ascii="Arial" w:hAnsi="Arial" w:cs="Arial"/>
          <w:b/>
          <w:sz w:val="24"/>
          <w:szCs w:val="24"/>
        </w:rPr>
        <w:t>ARTÍCULO 99</w:t>
      </w:r>
      <w:r w:rsidRPr="00C1691E">
        <w:rPr>
          <w:rFonts w:ascii="Arial" w:hAnsi="Arial" w:cs="Arial"/>
          <w:sz w:val="24"/>
          <w:szCs w:val="24"/>
        </w:rPr>
        <w:t xml:space="preserve">. … </w:t>
      </w:r>
    </w:p>
    <w:p w:rsidR="009C6D65" w:rsidRDefault="00C1691E" w:rsidP="00C25B32">
      <w:pPr>
        <w:jc w:val="both"/>
        <w:rPr>
          <w:rFonts w:ascii="Arial" w:hAnsi="Arial" w:cs="Arial"/>
          <w:sz w:val="24"/>
          <w:szCs w:val="24"/>
        </w:rPr>
      </w:pPr>
      <w:r w:rsidRPr="00C1691E">
        <w:rPr>
          <w:rFonts w:ascii="Arial" w:hAnsi="Arial" w:cs="Arial"/>
          <w:sz w:val="24"/>
          <w:szCs w:val="24"/>
        </w:rPr>
        <w:t>I a V</w:t>
      </w:r>
      <w:proofErr w:type="gramStart"/>
      <w:r w:rsidRPr="00C1691E">
        <w:rPr>
          <w:rFonts w:ascii="Arial" w:hAnsi="Arial" w:cs="Arial"/>
          <w:sz w:val="24"/>
          <w:szCs w:val="24"/>
        </w:rPr>
        <w:t>. …</w:t>
      </w:r>
      <w:proofErr w:type="gramEnd"/>
      <w:r w:rsidRPr="00C1691E">
        <w:rPr>
          <w:rFonts w:ascii="Arial" w:hAnsi="Arial" w:cs="Arial"/>
          <w:sz w:val="24"/>
          <w:szCs w:val="24"/>
        </w:rPr>
        <w:t xml:space="preserve"> </w:t>
      </w:r>
    </w:p>
    <w:p w:rsidR="00C1691E" w:rsidRPr="00C1691E" w:rsidRDefault="00C1691E" w:rsidP="00C25B32">
      <w:pPr>
        <w:jc w:val="both"/>
        <w:rPr>
          <w:rFonts w:ascii="Arial" w:hAnsi="Arial" w:cs="Arial"/>
          <w:sz w:val="24"/>
          <w:szCs w:val="24"/>
        </w:rPr>
      </w:pPr>
      <w:r w:rsidRPr="00C1691E">
        <w:rPr>
          <w:rFonts w:ascii="Arial" w:hAnsi="Arial" w:cs="Arial"/>
          <w:sz w:val="24"/>
          <w:szCs w:val="24"/>
        </w:rPr>
        <w:lastRenderedPageBreak/>
        <w:t>VI.  No haber ocupado el cargo de Secretario de Despacho o su equivalente, Fiscal General del Estado, Diputado local, o Presidente Municipal, en el año inmediato anterior al día de su nombramiento.</w:t>
      </w:r>
    </w:p>
    <w:p w:rsidR="009C6D65" w:rsidRDefault="00C1691E" w:rsidP="00C25B32">
      <w:pPr>
        <w:jc w:val="both"/>
        <w:rPr>
          <w:rFonts w:ascii="Arial" w:hAnsi="Arial" w:cs="Arial"/>
          <w:sz w:val="24"/>
          <w:szCs w:val="24"/>
        </w:rPr>
      </w:pPr>
      <w:r w:rsidRPr="00C1691E">
        <w:rPr>
          <w:rFonts w:ascii="Arial" w:hAnsi="Arial" w:cs="Arial"/>
          <w:sz w:val="24"/>
          <w:szCs w:val="24"/>
        </w:rPr>
        <w:t>…</w:t>
      </w:r>
    </w:p>
    <w:p w:rsidR="009C6D65" w:rsidRDefault="00C1691E" w:rsidP="00C25B32">
      <w:pPr>
        <w:jc w:val="both"/>
        <w:rPr>
          <w:rFonts w:ascii="Arial" w:hAnsi="Arial" w:cs="Arial"/>
          <w:sz w:val="24"/>
          <w:szCs w:val="24"/>
        </w:rPr>
      </w:pPr>
      <w:r w:rsidRPr="00C1691E">
        <w:rPr>
          <w:rFonts w:ascii="Arial" w:hAnsi="Arial" w:cs="Arial"/>
          <w:sz w:val="24"/>
          <w:szCs w:val="24"/>
        </w:rPr>
        <w:t xml:space="preserve"> … </w:t>
      </w:r>
    </w:p>
    <w:p w:rsidR="009C6D65" w:rsidRDefault="00C1691E" w:rsidP="00C25B32">
      <w:pPr>
        <w:jc w:val="both"/>
        <w:rPr>
          <w:rFonts w:ascii="Arial" w:hAnsi="Arial" w:cs="Arial"/>
          <w:sz w:val="24"/>
          <w:szCs w:val="24"/>
        </w:rPr>
      </w:pPr>
      <w:r w:rsidRPr="009C6D65">
        <w:rPr>
          <w:rFonts w:ascii="Arial" w:hAnsi="Arial" w:cs="Arial"/>
          <w:b/>
          <w:sz w:val="24"/>
          <w:szCs w:val="24"/>
        </w:rPr>
        <w:t>ARTÍCULO 118</w:t>
      </w:r>
      <w:r w:rsidRPr="00C1691E">
        <w:rPr>
          <w:rFonts w:ascii="Arial" w:hAnsi="Arial" w:cs="Arial"/>
          <w:sz w:val="24"/>
          <w:szCs w:val="24"/>
        </w:rPr>
        <w:t>. …</w:t>
      </w:r>
    </w:p>
    <w:p w:rsidR="009C6D65" w:rsidRDefault="00C1691E" w:rsidP="00C25B32">
      <w:pPr>
        <w:jc w:val="both"/>
        <w:rPr>
          <w:rFonts w:ascii="Arial" w:hAnsi="Arial" w:cs="Arial"/>
          <w:sz w:val="24"/>
          <w:szCs w:val="24"/>
        </w:rPr>
      </w:pPr>
      <w:r w:rsidRPr="00C1691E">
        <w:rPr>
          <w:rFonts w:ascii="Arial" w:hAnsi="Arial" w:cs="Arial"/>
          <w:sz w:val="24"/>
          <w:szCs w:val="24"/>
        </w:rPr>
        <w:t xml:space="preserve"> I… </w:t>
      </w:r>
    </w:p>
    <w:p w:rsidR="00C1691E" w:rsidRPr="00C1691E" w:rsidRDefault="00C1691E" w:rsidP="00C25B32">
      <w:pPr>
        <w:jc w:val="both"/>
        <w:rPr>
          <w:rFonts w:ascii="Arial" w:hAnsi="Arial" w:cs="Arial"/>
          <w:sz w:val="24"/>
          <w:szCs w:val="24"/>
        </w:rPr>
      </w:pPr>
      <w:r w:rsidRPr="00C1691E">
        <w:rPr>
          <w:rFonts w:ascii="Arial" w:hAnsi="Arial" w:cs="Arial"/>
          <w:sz w:val="24"/>
          <w:szCs w:val="24"/>
        </w:rPr>
        <w:t>II. Los Secretarios, Subsecretarios, el Fiscal General del Estado; los titulares de organismos descentralizados o</w:t>
      </w:r>
      <w:r w:rsidR="009C6D65">
        <w:rPr>
          <w:rFonts w:ascii="Arial" w:hAnsi="Arial" w:cs="Arial"/>
          <w:sz w:val="24"/>
          <w:szCs w:val="24"/>
        </w:rPr>
        <w:t xml:space="preserve"> </w:t>
      </w:r>
      <w:r w:rsidRPr="00C1691E">
        <w:rPr>
          <w:rFonts w:ascii="Arial" w:hAnsi="Arial" w:cs="Arial"/>
          <w:sz w:val="24"/>
          <w:szCs w:val="24"/>
        </w:rPr>
        <w:t>desconcentrados de la administración pública; o a los que esta Constitución otorga autonomía;</w:t>
      </w:r>
    </w:p>
    <w:p w:rsidR="00C1691E" w:rsidRPr="00C1691E" w:rsidRDefault="00C1691E" w:rsidP="00C1691E">
      <w:pPr>
        <w:jc w:val="both"/>
        <w:rPr>
          <w:rFonts w:ascii="Arial" w:hAnsi="Arial" w:cs="Arial"/>
          <w:sz w:val="24"/>
          <w:szCs w:val="24"/>
        </w:rPr>
      </w:pPr>
      <w:r w:rsidRPr="00C1691E">
        <w:rPr>
          <w:rFonts w:ascii="Arial" w:hAnsi="Arial" w:cs="Arial"/>
          <w:sz w:val="24"/>
          <w:szCs w:val="24"/>
        </w:rPr>
        <w:t>III a VI. …</w:t>
      </w:r>
    </w:p>
    <w:p w:rsidR="00C1691E" w:rsidRPr="00C1691E" w:rsidRDefault="00C1691E" w:rsidP="00C1691E">
      <w:pPr>
        <w:jc w:val="both"/>
        <w:rPr>
          <w:rFonts w:ascii="Arial" w:hAnsi="Arial" w:cs="Arial"/>
          <w:sz w:val="24"/>
          <w:szCs w:val="24"/>
        </w:rPr>
      </w:pPr>
      <w:r w:rsidRPr="00C1691E">
        <w:rPr>
          <w:rFonts w:ascii="Arial" w:hAnsi="Arial" w:cs="Arial"/>
          <w:sz w:val="24"/>
          <w:szCs w:val="24"/>
        </w:rPr>
        <w:t>…</w:t>
      </w:r>
    </w:p>
    <w:p w:rsidR="00C1691E" w:rsidRPr="00C1691E" w:rsidRDefault="00C1691E" w:rsidP="00C1691E">
      <w:pPr>
        <w:jc w:val="both"/>
        <w:rPr>
          <w:rFonts w:ascii="Arial" w:hAnsi="Arial" w:cs="Arial"/>
          <w:sz w:val="24"/>
          <w:szCs w:val="24"/>
        </w:rPr>
      </w:pPr>
      <w:r w:rsidRPr="00C1691E">
        <w:rPr>
          <w:rFonts w:ascii="Arial" w:hAnsi="Arial" w:cs="Arial"/>
          <w:sz w:val="24"/>
          <w:szCs w:val="24"/>
        </w:rPr>
        <w:t>… </w:t>
      </w:r>
    </w:p>
    <w:p w:rsidR="002F04CE" w:rsidRPr="002F04CE" w:rsidRDefault="00C1691E" w:rsidP="002F04CE">
      <w:pPr>
        <w:spacing w:after="0"/>
        <w:jc w:val="center"/>
        <w:rPr>
          <w:rFonts w:ascii="Arial" w:hAnsi="Arial" w:cs="Arial"/>
          <w:b/>
          <w:sz w:val="24"/>
          <w:szCs w:val="24"/>
        </w:rPr>
      </w:pPr>
      <w:r w:rsidRPr="002F04CE">
        <w:rPr>
          <w:rFonts w:ascii="Arial" w:hAnsi="Arial" w:cs="Arial"/>
          <w:b/>
          <w:sz w:val="24"/>
          <w:szCs w:val="24"/>
        </w:rPr>
        <w:t>TÍTULO DÉCIMO PRIMERO</w:t>
      </w:r>
    </w:p>
    <w:p w:rsidR="00C1691E" w:rsidRDefault="00C1691E" w:rsidP="002F04CE">
      <w:pPr>
        <w:spacing w:after="0"/>
        <w:jc w:val="center"/>
        <w:rPr>
          <w:rFonts w:ascii="Arial" w:hAnsi="Arial" w:cs="Arial"/>
          <w:b/>
          <w:sz w:val="24"/>
          <w:szCs w:val="24"/>
        </w:rPr>
      </w:pPr>
      <w:r w:rsidRPr="002F04CE">
        <w:rPr>
          <w:rFonts w:ascii="Arial" w:hAnsi="Arial" w:cs="Arial"/>
          <w:b/>
          <w:sz w:val="24"/>
          <w:szCs w:val="24"/>
        </w:rPr>
        <w:t>DE LA JUSTICIA PENAL   CAPÍTULO ÚNICO</w:t>
      </w:r>
    </w:p>
    <w:p w:rsidR="002F04CE" w:rsidRPr="002F04CE" w:rsidRDefault="002F04CE" w:rsidP="002F04CE">
      <w:pPr>
        <w:spacing w:after="0"/>
        <w:jc w:val="center"/>
        <w:rPr>
          <w:rFonts w:ascii="Arial" w:hAnsi="Arial" w:cs="Arial"/>
          <w:b/>
          <w:sz w:val="24"/>
          <w:szCs w:val="24"/>
        </w:rPr>
      </w:pPr>
    </w:p>
    <w:p w:rsidR="00C9723B" w:rsidRDefault="00C1691E" w:rsidP="00C1691E">
      <w:pPr>
        <w:jc w:val="both"/>
        <w:rPr>
          <w:rFonts w:ascii="Arial" w:hAnsi="Arial" w:cs="Arial"/>
          <w:sz w:val="24"/>
          <w:szCs w:val="24"/>
        </w:rPr>
      </w:pPr>
      <w:r w:rsidRPr="00C1691E">
        <w:rPr>
          <w:rFonts w:ascii="Arial" w:hAnsi="Arial" w:cs="Arial"/>
          <w:sz w:val="24"/>
          <w:szCs w:val="24"/>
        </w:rPr>
        <w:t xml:space="preserve">  </w:t>
      </w:r>
      <w:r w:rsidRPr="007D6F55">
        <w:rPr>
          <w:rFonts w:ascii="Arial" w:hAnsi="Arial" w:cs="Arial"/>
          <w:b/>
          <w:sz w:val="24"/>
          <w:szCs w:val="24"/>
        </w:rPr>
        <w:t>ARTÍCULO 122 BIS</w:t>
      </w:r>
      <w:r w:rsidRPr="00C1691E">
        <w:rPr>
          <w:rFonts w:ascii="Arial" w:hAnsi="Arial" w:cs="Arial"/>
          <w:sz w:val="24"/>
          <w:szCs w:val="24"/>
        </w:rPr>
        <w:t xml:space="preserve">. En San Luis Potosí todas las personas tienen derecho a la justicia penal, y el Estado deberá garantizar el acceso efectivo a ella.   </w:t>
      </w:r>
    </w:p>
    <w:p w:rsidR="00C9723B" w:rsidRDefault="00C1691E" w:rsidP="00C1691E">
      <w:pPr>
        <w:jc w:val="both"/>
        <w:rPr>
          <w:rFonts w:ascii="Arial" w:hAnsi="Arial" w:cs="Arial"/>
          <w:sz w:val="24"/>
          <w:szCs w:val="24"/>
        </w:rPr>
      </w:pPr>
      <w:r w:rsidRPr="00C1691E">
        <w:rPr>
          <w:rFonts w:ascii="Arial" w:hAnsi="Arial" w:cs="Arial"/>
          <w:sz w:val="24"/>
          <w:szCs w:val="24"/>
        </w:rPr>
        <w:t xml:space="preserve">El Ministerio Público se organizará en una Fiscalía General del Estado, como órgano público dotado de personalidad jurídica y patrimonio propio; así como de autonomía presupuestal, técnica y de gestión.   </w:t>
      </w:r>
    </w:p>
    <w:p w:rsidR="00C1691E" w:rsidRPr="00C1691E" w:rsidRDefault="00C1691E" w:rsidP="00C1691E">
      <w:pPr>
        <w:jc w:val="both"/>
        <w:rPr>
          <w:rFonts w:ascii="Arial" w:hAnsi="Arial" w:cs="Arial"/>
          <w:sz w:val="24"/>
          <w:szCs w:val="24"/>
        </w:rPr>
      </w:pPr>
      <w:r w:rsidRPr="00C1691E">
        <w:rPr>
          <w:rFonts w:ascii="Arial" w:hAnsi="Arial" w:cs="Arial"/>
          <w:sz w:val="24"/>
          <w:szCs w:val="24"/>
        </w:rPr>
        <w:t>La Fiscalía General del Estado estará a cargo del Fiscal General del Estado, que durará en su encargo siete años, sin posibilidad de reelección, y deberá cumplir los mismos requisitos que esta Constitución exige para ser Magistrado.</w:t>
      </w:r>
    </w:p>
    <w:p w:rsidR="00C1691E" w:rsidRPr="00C1691E" w:rsidRDefault="00C1691E" w:rsidP="00C1691E">
      <w:pPr>
        <w:jc w:val="both"/>
        <w:rPr>
          <w:rFonts w:ascii="Arial" w:hAnsi="Arial" w:cs="Arial"/>
          <w:sz w:val="24"/>
          <w:szCs w:val="24"/>
        </w:rPr>
      </w:pPr>
      <w:r w:rsidRPr="00C1691E">
        <w:rPr>
          <w:rFonts w:ascii="Arial" w:hAnsi="Arial" w:cs="Arial"/>
          <w:sz w:val="24"/>
          <w:szCs w:val="24"/>
        </w:rPr>
        <w:t>Corresponde al Gobernador del Estado proponer al Congreso, al triple de personas para ocupar el cargo del Fiscal General del Estado, dentro de los cuales la Legislatura hará la elección en el término de treinta días y por el voto de cuando menos las dos terceras partes de los diputados presentes en la sesión correspondiente. Si vencido ese plazo no se hubiera hecho la elección, el titular del Ejecutivo procederá a hacer el nombramiento de entre las propuestas. </w:t>
      </w:r>
    </w:p>
    <w:p w:rsidR="00C1691E" w:rsidRPr="00C1691E" w:rsidRDefault="00C1691E" w:rsidP="00C1691E">
      <w:pPr>
        <w:jc w:val="both"/>
        <w:rPr>
          <w:rFonts w:ascii="Arial" w:hAnsi="Arial" w:cs="Arial"/>
          <w:sz w:val="24"/>
          <w:szCs w:val="24"/>
        </w:rPr>
      </w:pPr>
      <w:r w:rsidRPr="00C1691E">
        <w:rPr>
          <w:rFonts w:ascii="Arial" w:hAnsi="Arial" w:cs="Arial"/>
          <w:sz w:val="24"/>
          <w:szCs w:val="24"/>
        </w:rPr>
        <w:t xml:space="preserve">En caso de que el Congreso rechace la propuesta, el Gobernador del Estado presentará una nueva terna en los términos del párrafo anterior; si esta segunda </w:t>
      </w:r>
      <w:r w:rsidRPr="00C1691E">
        <w:rPr>
          <w:rFonts w:ascii="Arial" w:hAnsi="Arial" w:cs="Arial"/>
          <w:sz w:val="24"/>
          <w:szCs w:val="24"/>
        </w:rPr>
        <w:lastRenderedPageBreak/>
        <w:t>propuesta fuera rechazada, ocupará el cargo la persona que, dentro de la misma, designe el Gobernador del Estado.</w:t>
      </w:r>
    </w:p>
    <w:p w:rsidR="00C1691E" w:rsidRPr="00C1691E" w:rsidRDefault="00C1691E" w:rsidP="00C1691E">
      <w:pPr>
        <w:jc w:val="both"/>
        <w:rPr>
          <w:rFonts w:ascii="Arial" w:hAnsi="Arial" w:cs="Arial"/>
          <w:sz w:val="24"/>
          <w:szCs w:val="24"/>
        </w:rPr>
      </w:pPr>
      <w:r w:rsidRPr="00C1691E">
        <w:rPr>
          <w:rFonts w:ascii="Arial" w:hAnsi="Arial" w:cs="Arial"/>
          <w:sz w:val="24"/>
          <w:szCs w:val="24"/>
        </w:rPr>
        <w:t>El Fiscal General sólo podrá ser removido por el titular del Poder Ejecutivo del Estado, por las causas graves que establezca la ley, la remoción podrá ser objetada por el voto de cuando menos las dos terceras partes de los miembros del Congreso del Estado, dentro de un plazo de diez días hábiles posteriores a que el Ejecutivo haga de su conocimiento la remoción, en cuyo caso, el Fiscal General será restituido en el ejercicio de sus funciones. Si el Congreso del Estado no se pronuncia al respecto, se entenderá que no existe objeción y podrá el Ejecutivo iniciar el procedimiento de la elección del nuevo titular de la Fiscalía en términos de los párrafos anteriores.</w:t>
      </w:r>
    </w:p>
    <w:p w:rsidR="00C1691E" w:rsidRPr="00C1691E" w:rsidRDefault="00C1691E" w:rsidP="00C1691E">
      <w:pPr>
        <w:jc w:val="both"/>
        <w:rPr>
          <w:rFonts w:ascii="Arial" w:hAnsi="Arial" w:cs="Arial"/>
          <w:sz w:val="24"/>
          <w:szCs w:val="24"/>
        </w:rPr>
      </w:pPr>
      <w:r w:rsidRPr="00C1691E">
        <w:rPr>
          <w:rFonts w:ascii="Arial" w:hAnsi="Arial" w:cs="Arial"/>
          <w:sz w:val="24"/>
          <w:szCs w:val="24"/>
        </w:rPr>
        <w:t>Para efecto de lo dispuesto en los párrafos anteriores de este artículo, si el Congreso del Estado se encontrare en receso, la Diputación Permanente lo convocará de inmediato a periodo extraordinario.</w:t>
      </w:r>
    </w:p>
    <w:p w:rsidR="00C9723B" w:rsidRDefault="00C1691E" w:rsidP="00C1691E">
      <w:pPr>
        <w:jc w:val="both"/>
        <w:rPr>
          <w:rFonts w:ascii="Arial" w:hAnsi="Arial" w:cs="Arial"/>
          <w:sz w:val="24"/>
          <w:szCs w:val="24"/>
        </w:rPr>
      </w:pPr>
      <w:r w:rsidRPr="00C1691E">
        <w:rPr>
          <w:rFonts w:ascii="Arial" w:hAnsi="Arial" w:cs="Arial"/>
          <w:sz w:val="24"/>
          <w:szCs w:val="24"/>
        </w:rPr>
        <w:t xml:space="preserve">Las ausencias temporales del Fiscal General se suplirán en los términos que determine la ley.   </w:t>
      </w:r>
    </w:p>
    <w:p w:rsidR="00C1691E" w:rsidRPr="00C1691E" w:rsidRDefault="00C1691E" w:rsidP="00C1691E">
      <w:pPr>
        <w:jc w:val="both"/>
        <w:rPr>
          <w:rFonts w:ascii="Arial" w:hAnsi="Arial" w:cs="Arial"/>
          <w:sz w:val="24"/>
          <w:szCs w:val="24"/>
        </w:rPr>
      </w:pPr>
      <w:r w:rsidRPr="00C9723B">
        <w:rPr>
          <w:rFonts w:ascii="Arial" w:hAnsi="Arial" w:cs="Arial"/>
          <w:b/>
          <w:sz w:val="24"/>
          <w:szCs w:val="24"/>
        </w:rPr>
        <w:t>ARTÍCULO 122 TER</w:t>
      </w:r>
      <w:r w:rsidRPr="00C1691E">
        <w:rPr>
          <w:rFonts w:ascii="Arial" w:hAnsi="Arial" w:cs="Arial"/>
          <w:sz w:val="24"/>
          <w:szCs w:val="24"/>
        </w:rPr>
        <w:t>. Corresponde al Ministerio Público la investigación y la persecución ante los tribunales, de todos los delitos del fuero común; para ello contará con facultades para solicitar las medidas cautelares contra los imputados; buscar y presentar las pruebas que acrediten la participación de éstos en hechos que las leyes señalen como delito; procurará que los juicios en materia penal se sigan con toda regularidad para que la impartición de justicia sea pronta y expedita; pedirá la aplicación de las penas, e intervendrá en todos los asuntos que la ley determine.</w:t>
      </w:r>
    </w:p>
    <w:p w:rsidR="00C1691E" w:rsidRPr="00C1691E" w:rsidRDefault="00C1691E" w:rsidP="00C1691E">
      <w:pPr>
        <w:jc w:val="both"/>
        <w:rPr>
          <w:rFonts w:ascii="Arial" w:hAnsi="Arial" w:cs="Arial"/>
          <w:sz w:val="24"/>
          <w:szCs w:val="24"/>
        </w:rPr>
      </w:pPr>
      <w:r w:rsidRPr="00C1691E">
        <w:rPr>
          <w:rFonts w:ascii="Arial" w:hAnsi="Arial" w:cs="Arial"/>
          <w:sz w:val="24"/>
          <w:szCs w:val="24"/>
        </w:rPr>
        <w:t>La Fiscalía General contará, al menos, con las fiscalías especializadas en delitos relacionados con hechos de corrupción, y en materia de delitos electorales; los titulares de las mismas serán electos y removidos en los mismos términos que para el caso del Fiscal General del Estado; los titulares de las demás fiscalías, así como los servidores públicos de esa institución, serán designados y removidos por el Fiscal General en los términos que la ley determine.</w:t>
      </w:r>
    </w:p>
    <w:p w:rsidR="00696141" w:rsidRDefault="00C1691E" w:rsidP="00C1691E">
      <w:pPr>
        <w:jc w:val="both"/>
        <w:rPr>
          <w:rFonts w:ascii="Arial" w:hAnsi="Arial" w:cs="Arial"/>
          <w:sz w:val="24"/>
          <w:szCs w:val="24"/>
        </w:rPr>
      </w:pPr>
      <w:r w:rsidRPr="00C1691E">
        <w:rPr>
          <w:rFonts w:ascii="Arial" w:hAnsi="Arial" w:cs="Arial"/>
          <w:sz w:val="24"/>
          <w:szCs w:val="24"/>
        </w:rPr>
        <w:t xml:space="preserve">La ley establecerá un servicio profesional de carrera que reglamente las bases para el ingreso, permanencia, ascensos, formación, profesionalización, y actualización de los servidores públicos de la Fiscalía, regido por los principios de, legalidad, objetividad, eficiencia, mérito, profesionalismo, honradez y respeto a los derechos humanos   </w:t>
      </w:r>
    </w:p>
    <w:p w:rsidR="0079236B" w:rsidRDefault="00C1691E" w:rsidP="00C1691E">
      <w:pPr>
        <w:jc w:val="both"/>
        <w:rPr>
          <w:rFonts w:ascii="Arial" w:hAnsi="Arial" w:cs="Arial"/>
          <w:sz w:val="24"/>
          <w:szCs w:val="24"/>
        </w:rPr>
      </w:pPr>
      <w:r w:rsidRPr="00C1691E">
        <w:rPr>
          <w:rFonts w:ascii="Arial" w:hAnsi="Arial" w:cs="Arial"/>
          <w:sz w:val="24"/>
          <w:szCs w:val="24"/>
        </w:rPr>
        <w:lastRenderedPageBreak/>
        <w:t xml:space="preserve">El Fiscal General presentará anualmente a los poderes, Legislativo; y Ejecutivo, un informe escrito de sus actividades y, en su caso, comparecerá personalmente al Congreso del Estado a informar sobre su gestión.   </w:t>
      </w:r>
    </w:p>
    <w:p w:rsidR="0079236B" w:rsidRDefault="0079236B" w:rsidP="00C1691E">
      <w:pPr>
        <w:jc w:val="both"/>
        <w:rPr>
          <w:rFonts w:ascii="Arial" w:hAnsi="Arial" w:cs="Arial"/>
          <w:sz w:val="24"/>
          <w:szCs w:val="24"/>
        </w:rPr>
      </w:pPr>
    </w:p>
    <w:p w:rsidR="0079236B" w:rsidRPr="0079236B" w:rsidRDefault="0079236B" w:rsidP="0079236B">
      <w:pPr>
        <w:spacing w:after="0"/>
        <w:jc w:val="center"/>
        <w:rPr>
          <w:rFonts w:ascii="Arial" w:hAnsi="Arial" w:cs="Arial"/>
          <w:b/>
          <w:sz w:val="24"/>
          <w:szCs w:val="24"/>
        </w:rPr>
      </w:pPr>
      <w:r w:rsidRPr="0079236B">
        <w:rPr>
          <w:rFonts w:ascii="Arial" w:hAnsi="Arial" w:cs="Arial"/>
          <w:b/>
          <w:sz w:val="24"/>
          <w:szCs w:val="24"/>
        </w:rPr>
        <w:t>TÍTULO DÉCIMO SEGUNDO</w:t>
      </w:r>
    </w:p>
    <w:p w:rsidR="0079236B" w:rsidRDefault="00C1691E" w:rsidP="0079236B">
      <w:pPr>
        <w:spacing w:after="0"/>
        <w:jc w:val="center"/>
        <w:rPr>
          <w:rFonts w:ascii="Arial" w:hAnsi="Arial" w:cs="Arial"/>
          <w:b/>
          <w:sz w:val="24"/>
          <w:szCs w:val="24"/>
        </w:rPr>
      </w:pPr>
      <w:r w:rsidRPr="0079236B">
        <w:rPr>
          <w:rFonts w:ascii="Arial" w:hAnsi="Arial" w:cs="Arial"/>
          <w:b/>
          <w:sz w:val="24"/>
          <w:szCs w:val="24"/>
        </w:rPr>
        <w:t>DE LA JUSTICIA ADMINISTRATIVA</w:t>
      </w:r>
    </w:p>
    <w:p w:rsidR="0079236B" w:rsidRPr="0079236B" w:rsidRDefault="0079236B" w:rsidP="0079236B">
      <w:pPr>
        <w:spacing w:after="0"/>
        <w:jc w:val="center"/>
        <w:rPr>
          <w:rFonts w:ascii="Arial" w:hAnsi="Arial" w:cs="Arial"/>
          <w:b/>
          <w:sz w:val="24"/>
          <w:szCs w:val="24"/>
        </w:rPr>
      </w:pPr>
    </w:p>
    <w:p w:rsidR="0079236B" w:rsidRDefault="00C1691E" w:rsidP="00C1691E">
      <w:pPr>
        <w:jc w:val="both"/>
        <w:rPr>
          <w:rFonts w:ascii="Arial" w:hAnsi="Arial" w:cs="Arial"/>
          <w:sz w:val="24"/>
          <w:szCs w:val="24"/>
        </w:rPr>
      </w:pPr>
      <w:r w:rsidRPr="0079236B">
        <w:rPr>
          <w:rFonts w:ascii="Arial" w:hAnsi="Arial" w:cs="Arial"/>
          <w:b/>
          <w:sz w:val="24"/>
          <w:szCs w:val="24"/>
        </w:rPr>
        <w:t>ARTÍCULO 123</w:t>
      </w:r>
      <w:r w:rsidRPr="00C1691E">
        <w:rPr>
          <w:rFonts w:ascii="Arial" w:hAnsi="Arial" w:cs="Arial"/>
          <w:sz w:val="24"/>
          <w:szCs w:val="24"/>
        </w:rPr>
        <w:t xml:space="preserve">. ... </w:t>
      </w:r>
    </w:p>
    <w:p w:rsidR="0079236B" w:rsidRDefault="0079236B" w:rsidP="00C1691E">
      <w:pPr>
        <w:jc w:val="both"/>
        <w:rPr>
          <w:rFonts w:ascii="Arial" w:hAnsi="Arial" w:cs="Arial"/>
          <w:sz w:val="24"/>
          <w:szCs w:val="24"/>
        </w:rPr>
      </w:pPr>
    </w:p>
    <w:p w:rsidR="0079236B" w:rsidRPr="0079236B" w:rsidRDefault="00C1691E" w:rsidP="0079236B">
      <w:pPr>
        <w:jc w:val="center"/>
        <w:rPr>
          <w:rFonts w:ascii="Arial" w:hAnsi="Arial" w:cs="Arial"/>
          <w:b/>
          <w:sz w:val="24"/>
          <w:szCs w:val="24"/>
        </w:rPr>
      </w:pPr>
      <w:r w:rsidRPr="0079236B">
        <w:rPr>
          <w:rFonts w:ascii="Arial" w:hAnsi="Arial" w:cs="Arial"/>
          <w:b/>
          <w:sz w:val="24"/>
          <w:szCs w:val="24"/>
        </w:rPr>
        <w:t>TÍTULO DÉCIMO TERCERO</w:t>
      </w:r>
    </w:p>
    <w:p w:rsidR="0079236B" w:rsidRPr="0079236B" w:rsidRDefault="00C1691E" w:rsidP="0079236B">
      <w:pPr>
        <w:jc w:val="center"/>
        <w:rPr>
          <w:rFonts w:ascii="Arial" w:hAnsi="Arial" w:cs="Arial"/>
          <w:b/>
          <w:sz w:val="24"/>
          <w:szCs w:val="24"/>
        </w:rPr>
      </w:pPr>
      <w:r w:rsidRPr="0079236B">
        <w:rPr>
          <w:rFonts w:ascii="Arial" w:hAnsi="Arial" w:cs="Arial"/>
          <w:b/>
          <w:sz w:val="24"/>
          <w:szCs w:val="24"/>
        </w:rPr>
        <w:t>DE LAS RESPONSABILIDADES, JUICIO POLÍTICO, Y SISTEMA ANTICORRUPCIÓN</w:t>
      </w:r>
    </w:p>
    <w:p w:rsidR="0079236B" w:rsidRDefault="00C1691E" w:rsidP="00C1691E">
      <w:pPr>
        <w:jc w:val="both"/>
        <w:rPr>
          <w:rFonts w:ascii="Arial" w:hAnsi="Arial" w:cs="Arial"/>
          <w:sz w:val="24"/>
          <w:szCs w:val="24"/>
        </w:rPr>
      </w:pPr>
      <w:r w:rsidRPr="0079236B">
        <w:rPr>
          <w:rFonts w:ascii="Arial" w:hAnsi="Arial" w:cs="Arial"/>
          <w:b/>
          <w:sz w:val="24"/>
          <w:szCs w:val="24"/>
        </w:rPr>
        <w:t>ARTÍCULOS 124a 125. ...</w:t>
      </w:r>
      <w:r w:rsidRPr="00C1691E">
        <w:rPr>
          <w:rFonts w:ascii="Arial" w:hAnsi="Arial" w:cs="Arial"/>
          <w:sz w:val="24"/>
          <w:szCs w:val="24"/>
        </w:rPr>
        <w:t xml:space="preserve"> </w:t>
      </w:r>
    </w:p>
    <w:p w:rsidR="00C1691E" w:rsidRPr="00C1691E" w:rsidRDefault="00C1691E" w:rsidP="00C1691E">
      <w:pPr>
        <w:jc w:val="both"/>
        <w:rPr>
          <w:rFonts w:ascii="Arial" w:hAnsi="Arial" w:cs="Arial"/>
          <w:sz w:val="24"/>
          <w:szCs w:val="24"/>
        </w:rPr>
      </w:pPr>
      <w:r w:rsidRPr="0079236B">
        <w:rPr>
          <w:rFonts w:ascii="Arial" w:hAnsi="Arial" w:cs="Arial"/>
          <w:b/>
          <w:sz w:val="24"/>
          <w:szCs w:val="24"/>
        </w:rPr>
        <w:t>ARTÍCULO 126</w:t>
      </w:r>
      <w:r w:rsidRPr="00C1691E">
        <w:rPr>
          <w:rFonts w:ascii="Arial" w:hAnsi="Arial" w:cs="Arial"/>
          <w:sz w:val="24"/>
          <w:szCs w:val="24"/>
        </w:rPr>
        <w:t>. Podrán ser sujetos de juicio político en el Estado, los diputados, magistrados, consejeros de la Judicatura, jueces de Primera Instancia, secretarios de Despacho, Auditor Superior del Estado, Fiscal General del Estado, fiscales especializados, en materia de delitos relacionados con hechos de corrupción, y en delitos electorales, subsecretarios, directores generales o sus equivalentes de las dependencias y entidades paraestatales y paramunicipales, titulares de los organismos constitucionales autónomos, así como los presidentes municipales, regidores y síndicos.</w:t>
      </w:r>
    </w:p>
    <w:p w:rsidR="0079236B" w:rsidRDefault="00C1691E" w:rsidP="00C1691E">
      <w:pPr>
        <w:jc w:val="both"/>
        <w:rPr>
          <w:rFonts w:ascii="Arial" w:hAnsi="Arial" w:cs="Arial"/>
          <w:sz w:val="24"/>
          <w:szCs w:val="24"/>
        </w:rPr>
      </w:pPr>
      <w:r w:rsidRPr="00C1691E">
        <w:rPr>
          <w:rFonts w:ascii="Arial" w:hAnsi="Arial" w:cs="Arial"/>
          <w:sz w:val="24"/>
          <w:szCs w:val="24"/>
        </w:rPr>
        <w:t>...</w:t>
      </w:r>
    </w:p>
    <w:p w:rsidR="00C1691E" w:rsidRPr="00C1691E" w:rsidRDefault="00C1691E" w:rsidP="00C1691E">
      <w:pPr>
        <w:jc w:val="both"/>
        <w:rPr>
          <w:rFonts w:ascii="Arial" w:hAnsi="Arial" w:cs="Arial"/>
          <w:sz w:val="24"/>
          <w:szCs w:val="24"/>
        </w:rPr>
      </w:pPr>
      <w:r w:rsidRPr="00C1691E">
        <w:rPr>
          <w:rFonts w:ascii="Arial" w:hAnsi="Arial" w:cs="Arial"/>
          <w:sz w:val="24"/>
          <w:szCs w:val="24"/>
        </w:rPr>
        <w:t>...</w:t>
      </w:r>
    </w:p>
    <w:p w:rsidR="00C1691E" w:rsidRPr="00C1691E" w:rsidRDefault="00C1691E" w:rsidP="00C1691E">
      <w:pPr>
        <w:jc w:val="both"/>
        <w:rPr>
          <w:rFonts w:ascii="Arial" w:hAnsi="Arial" w:cs="Arial"/>
          <w:sz w:val="24"/>
          <w:szCs w:val="24"/>
        </w:rPr>
      </w:pPr>
      <w:r w:rsidRPr="00C1691E">
        <w:rPr>
          <w:rFonts w:ascii="Arial" w:hAnsi="Arial" w:cs="Arial"/>
          <w:sz w:val="24"/>
          <w:szCs w:val="24"/>
        </w:rPr>
        <w:t>...</w:t>
      </w:r>
    </w:p>
    <w:p w:rsidR="00C1691E" w:rsidRPr="00C1691E" w:rsidRDefault="00C1691E" w:rsidP="00C1691E">
      <w:pPr>
        <w:jc w:val="both"/>
        <w:rPr>
          <w:rFonts w:ascii="Arial" w:hAnsi="Arial" w:cs="Arial"/>
          <w:sz w:val="24"/>
          <w:szCs w:val="24"/>
        </w:rPr>
      </w:pPr>
      <w:r w:rsidRPr="00C1691E">
        <w:rPr>
          <w:rFonts w:ascii="Arial" w:hAnsi="Arial" w:cs="Arial"/>
          <w:sz w:val="24"/>
          <w:szCs w:val="24"/>
        </w:rPr>
        <w:t>...</w:t>
      </w:r>
    </w:p>
    <w:p w:rsidR="00C1691E" w:rsidRPr="00C1691E" w:rsidRDefault="00C1691E" w:rsidP="00C1691E">
      <w:pPr>
        <w:jc w:val="both"/>
        <w:rPr>
          <w:rFonts w:ascii="Arial" w:hAnsi="Arial" w:cs="Arial"/>
          <w:sz w:val="24"/>
          <w:szCs w:val="24"/>
        </w:rPr>
      </w:pPr>
      <w:r w:rsidRPr="0079236B">
        <w:rPr>
          <w:rFonts w:ascii="Arial" w:hAnsi="Arial" w:cs="Arial"/>
          <w:b/>
          <w:sz w:val="24"/>
          <w:szCs w:val="24"/>
        </w:rPr>
        <w:t>ARTÍCULO 127</w:t>
      </w:r>
      <w:r w:rsidRPr="00C1691E">
        <w:rPr>
          <w:rFonts w:ascii="Arial" w:hAnsi="Arial" w:cs="Arial"/>
          <w:sz w:val="24"/>
          <w:szCs w:val="24"/>
        </w:rPr>
        <w:t xml:space="preserve">. Para proceder penalmente contra los secretarios de despacho, Fiscal General del Estado, fiscales especializados, en materia de delitos relacionados con hechos de corrupción, y en delitos electorales, diputados, magistrados del Supremo Tribunal de Justicia, presidentes municipales, Auditor Superior del Estado, y titulares de los organismos constitucionales autónomos, por la presunta comisión de delitos durante el tiempo y sólo en el ejercicio de su encargo, el Congreso del Estado declarará, por el voto de cuando menos las dos terceras partes de sus miembros, si </w:t>
      </w:r>
      <w:proofErr w:type="spellStart"/>
      <w:r w:rsidRPr="00C1691E">
        <w:rPr>
          <w:rFonts w:ascii="Arial" w:hAnsi="Arial" w:cs="Arial"/>
          <w:sz w:val="24"/>
          <w:szCs w:val="24"/>
        </w:rPr>
        <w:t>ha</w:t>
      </w:r>
      <w:proofErr w:type="spellEnd"/>
      <w:r w:rsidRPr="00C1691E">
        <w:rPr>
          <w:rFonts w:ascii="Arial" w:hAnsi="Arial" w:cs="Arial"/>
          <w:sz w:val="24"/>
          <w:szCs w:val="24"/>
        </w:rPr>
        <w:t xml:space="preserve"> o no lugar a proceder contra el presunto </w:t>
      </w:r>
      <w:r w:rsidRPr="00C1691E">
        <w:rPr>
          <w:rFonts w:ascii="Arial" w:hAnsi="Arial" w:cs="Arial"/>
          <w:sz w:val="24"/>
          <w:szCs w:val="24"/>
        </w:rPr>
        <w:lastRenderedPageBreak/>
        <w:t>responsable; si la resolución del Congreso fuese negativa, se suspenderá todo tramite ulterior, pero ello no será obstáculo para que la imputación por la comisión del delito continúe su curso cuando el inculpado haya concluido el ejercicio de su encargo, pues la misma no prejuzga sobre los fundamentos de la imputación.</w:t>
      </w:r>
    </w:p>
    <w:p w:rsidR="00C1691E" w:rsidRPr="00C1691E" w:rsidRDefault="00C1691E" w:rsidP="00C1691E">
      <w:pPr>
        <w:jc w:val="both"/>
        <w:rPr>
          <w:rFonts w:ascii="Arial" w:hAnsi="Arial" w:cs="Arial"/>
          <w:sz w:val="24"/>
          <w:szCs w:val="24"/>
        </w:rPr>
      </w:pPr>
      <w:r w:rsidRPr="00C1691E">
        <w:rPr>
          <w:rFonts w:ascii="Arial" w:hAnsi="Arial" w:cs="Arial"/>
          <w:sz w:val="24"/>
          <w:szCs w:val="24"/>
        </w:rPr>
        <w:t>...</w:t>
      </w:r>
    </w:p>
    <w:p w:rsidR="00C1691E" w:rsidRPr="00C1691E" w:rsidRDefault="00C1691E" w:rsidP="00C1691E">
      <w:pPr>
        <w:jc w:val="both"/>
        <w:rPr>
          <w:rFonts w:ascii="Arial" w:hAnsi="Arial" w:cs="Arial"/>
          <w:sz w:val="24"/>
          <w:szCs w:val="24"/>
        </w:rPr>
      </w:pPr>
      <w:r w:rsidRPr="00C1691E">
        <w:rPr>
          <w:rFonts w:ascii="Arial" w:hAnsi="Arial" w:cs="Arial"/>
          <w:sz w:val="24"/>
          <w:szCs w:val="24"/>
        </w:rPr>
        <w:t>...</w:t>
      </w:r>
    </w:p>
    <w:p w:rsidR="00C1691E" w:rsidRPr="00C1691E" w:rsidRDefault="00C1691E" w:rsidP="00C1691E">
      <w:pPr>
        <w:jc w:val="both"/>
        <w:rPr>
          <w:rFonts w:ascii="Arial" w:hAnsi="Arial" w:cs="Arial"/>
          <w:sz w:val="24"/>
          <w:szCs w:val="24"/>
        </w:rPr>
      </w:pPr>
      <w:r w:rsidRPr="00C1691E">
        <w:rPr>
          <w:rFonts w:ascii="Arial" w:hAnsi="Arial" w:cs="Arial"/>
          <w:sz w:val="24"/>
          <w:szCs w:val="24"/>
        </w:rPr>
        <w:t>...</w:t>
      </w:r>
    </w:p>
    <w:p w:rsidR="00C1691E" w:rsidRPr="00C1691E" w:rsidRDefault="00C1691E" w:rsidP="00C1691E">
      <w:pPr>
        <w:jc w:val="both"/>
        <w:rPr>
          <w:rFonts w:ascii="Arial" w:hAnsi="Arial" w:cs="Arial"/>
          <w:sz w:val="24"/>
          <w:szCs w:val="24"/>
        </w:rPr>
      </w:pPr>
      <w:r w:rsidRPr="00C1691E">
        <w:rPr>
          <w:rFonts w:ascii="Arial" w:hAnsi="Arial" w:cs="Arial"/>
          <w:sz w:val="24"/>
          <w:szCs w:val="24"/>
        </w:rPr>
        <w:t>...</w:t>
      </w:r>
    </w:p>
    <w:p w:rsidR="00C1691E" w:rsidRPr="00C1691E" w:rsidRDefault="00C1691E" w:rsidP="00C1691E">
      <w:pPr>
        <w:jc w:val="both"/>
        <w:rPr>
          <w:rFonts w:ascii="Arial" w:hAnsi="Arial" w:cs="Arial"/>
          <w:sz w:val="24"/>
          <w:szCs w:val="24"/>
        </w:rPr>
      </w:pPr>
      <w:r w:rsidRPr="00C1691E">
        <w:rPr>
          <w:rFonts w:ascii="Arial" w:hAnsi="Arial" w:cs="Arial"/>
          <w:sz w:val="24"/>
          <w:szCs w:val="24"/>
        </w:rPr>
        <w:t>...</w:t>
      </w:r>
    </w:p>
    <w:p w:rsidR="00C1691E" w:rsidRDefault="00C1691E" w:rsidP="00C1691E">
      <w:pPr>
        <w:jc w:val="both"/>
        <w:rPr>
          <w:rFonts w:ascii="Arial" w:hAnsi="Arial" w:cs="Arial"/>
          <w:b/>
          <w:sz w:val="24"/>
          <w:szCs w:val="24"/>
        </w:rPr>
      </w:pPr>
      <w:r w:rsidRPr="000814F5">
        <w:rPr>
          <w:rFonts w:ascii="Arial" w:hAnsi="Arial" w:cs="Arial"/>
          <w:b/>
          <w:sz w:val="24"/>
          <w:szCs w:val="24"/>
        </w:rPr>
        <w:t>ARTÍCULOS 128 a 130. ... </w:t>
      </w:r>
    </w:p>
    <w:p w:rsidR="000814F5" w:rsidRPr="000814F5" w:rsidRDefault="000814F5" w:rsidP="00C1691E">
      <w:pPr>
        <w:jc w:val="both"/>
        <w:rPr>
          <w:rFonts w:ascii="Arial" w:hAnsi="Arial" w:cs="Arial"/>
          <w:b/>
          <w:sz w:val="24"/>
          <w:szCs w:val="24"/>
        </w:rPr>
      </w:pPr>
    </w:p>
    <w:p w:rsidR="000814F5" w:rsidRPr="000814F5" w:rsidRDefault="00C1691E" w:rsidP="000814F5">
      <w:pPr>
        <w:spacing w:after="0"/>
        <w:jc w:val="center"/>
        <w:rPr>
          <w:rFonts w:ascii="Arial" w:hAnsi="Arial" w:cs="Arial"/>
          <w:b/>
          <w:sz w:val="24"/>
          <w:szCs w:val="24"/>
        </w:rPr>
      </w:pPr>
      <w:r w:rsidRPr="000814F5">
        <w:rPr>
          <w:rFonts w:ascii="Arial" w:hAnsi="Arial" w:cs="Arial"/>
          <w:b/>
          <w:sz w:val="24"/>
          <w:szCs w:val="24"/>
        </w:rPr>
        <w:t>TÍTULO DÉCIMO CUARTO</w:t>
      </w:r>
    </w:p>
    <w:p w:rsidR="00C1691E" w:rsidRPr="000814F5" w:rsidRDefault="00C1691E" w:rsidP="000814F5">
      <w:pPr>
        <w:spacing w:after="0"/>
        <w:jc w:val="center"/>
        <w:rPr>
          <w:rFonts w:ascii="Arial" w:hAnsi="Arial" w:cs="Arial"/>
          <w:b/>
          <w:sz w:val="24"/>
          <w:szCs w:val="24"/>
        </w:rPr>
      </w:pPr>
      <w:r w:rsidRPr="000814F5">
        <w:rPr>
          <w:rFonts w:ascii="Arial" w:hAnsi="Arial" w:cs="Arial"/>
          <w:b/>
          <w:sz w:val="24"/>
          <w:szCs w:val="24"/>
        </w:rPr>
        <w:t>PREVENCIONES GENERALES</w:t>
      </w:r>
    </w:p>
    <w:p w:rsidR="000814F5" w:rsidRDefault="000814F5" w:rsidP="00C1691E">
      <w:pPr>
        <w:jc w:val="both"/>
        <w:rPr>
          <w:rFonts w:ascii="Arial" w:hAnsi="Arial" w:cs="Arial"/>
          <w:sz w:val="24"/>
          <w:szCs w:val="24"/>
        </w:rPr>
      </w:pPr>
    </w:p>
    <w:p w:rsidR="00C1691E" w:rsidRDefault="00C1691E" w:rsidP="00C1691E">
      <w:pPr>
        <w:jc w:val="both"/>
        <w:rPr>
          <w:rFonts w:ascii="Arial" w:hAnsi="Arial" w:cs="Arial"/>
          <w:b/>
          <w:sz w:val="24"/>
          <w:szCs w:val="24"/>
        </w:rPr>
      </w:pPr>
      <w:r w:rsidRPr="00B70277">
        <w:rPr>
          <w:rFonts w:ascii="Arial" w:hAnsi="Arial" w:cs="Arial"/>
          <w:b/>
          <w:sz w:val="24"/>
          <w:szCs w:val="24"/>
        </w:rPr>
        <w:t>ARTÍCULOS 131a 136. ...</w:t>
      </w:r>
    </w:p>
    <w:p w:rsidR="00B70277" w:rsidRPr="00B70277" w:rsidRDefault="00B70277" w:rsidP="00C1691E">
      <w:pPr>
        <w:jc w:val="both"/>
        <w:rPr>
          <w:rFonts w:ascii="Arial" w:hAnsi="Arial" w:cs="Arial"/>
          <w:b/>
          <w:sz w:val="24"/>
          <w:szCs w:val="24"/>
        </w:rPr>
      </w:pPr>
    </w:p>
    <w:p w:rsidR="00B70277" w:rsidRDefault="00C1691E" w:rsidP="00B70277">
      <w:pPr>
        <w:spacing w:after="0"/>
        <w:jc w:val="center"/>
        <w:rPr>
          <w:rFonts w:ascii="Arial" w:hAnsi="Arial" w:cs="Arial"/>
          <w:b/>
          <w:sz w:val="24"/>
          <w:szCs w:val="24"/>
        </w:rPr>
      </w:pPr>
      <w:r w:rsidRPr="00B70277">
        <w:rPr>
          <w:rFonts w:ascii="Arial" w:hAnsi="Arial" w:cs="Arial"/>
          <w:b/>
          <w:sz w:val="24"/>
          <w:szCs w:val="24"/>
        </w:rPr>
        <w:t>TÍTULO DÉCIMO QUINTO</w:t>
      </w:r>
    </w:p>
    <w:p w:rsidR="00C1691E" w:rsidRDefault="00C1691E" w:rsidP="00B70277">
      <w:pPr>
        <w:spacing w:after="0"/>
        <w:jc w:val="center"/>
        <w:rPr>
          <w:rFonts w:ascii="Arial" w:hAnsi="Arial" w:cs="Arial"/>
          <w:b/>
          <w:sz w:val="24"/>
          <w:szCs w:val="24"/>
        </w:rPr>
      </w:pPr>
      <w:r w:rsidRPr="00B70277">
        <w:rPr>
          <w:rFonts w:ascii="Arial" w:hAnsi="Arial" w:cs="Arial"/>
          <w:b/>
          <w:sz w:val="24"/>
          <w:szCs w:val="24"/>
        </w:rPr>
        <w:t>DE LAS REFORMAS E INVIOLABILIDAD A LA CONSTITUCIÓN</w:t>
      </w:r>
    </w:p>
    <w:p w:rsidR="00B70277" w:rsidRPr="00B70277" w:rsidRDefault="00B70277" w:rsidP="00B70277">
      <w:pPr>
        <w:spacing w:after="0"/>
        <w:jc w:val="center"/>
        <w:rPr>
          <w:rFonts w:ascii="Arial" w:hAnsi="Arial" w:cs="Arial"/>
          <w:b/>
          <w:sz w:val="24"/>
          <w:szCs w:val="24"/>
        </w:rPr>
      </w:pPr>
    </w:p>
    <w:p w:rsidR="00C1691E" w:rsidRDefault="00C1691E" w:rsidP="00C1691E">
      <w:pPr>
        <w:jc w:val="both"/>
        <w:rPr>
          <w:rFonts w:ascii="Arial" w:hAnsi="Arial" w:cs="Arial"/>
          <w:sz w:val="24"/>
          <w:szCs w:val="24"/>
        </w:rPr>
      </w:pPr>
      <w:r w:rsidRPr="005C5D34">
        <w:rPr>
          <w:rFonts w:ascii="Arial" w:hAnsi="Arial" w:cs="Arial"/>
          <w:b/>
          <w:sz w:val="24"/>
          <w:szCs w:val="24"/>
        </w:rPr>
        <w:t>ARTÍCULOS 137a139.</w:t>
      </w:r>
      <w:r w:rsidRPr="00C1691E">
        <w:rPr>
          <w:rFonts w:ascii="Arial" w:hAnsi="Arial" w:cs="Arial"/>
          <w:sz w:val="24"/>
          <w:szCs w:val="24"/>
        </w:rPr>
        <w:t xml:space="preserve"> ...</w:t>
      </w:r>
    </w:p>
    <w:p w:rsidR="005C5D34" w:rsidRPr="00C1691E" w:rsidRDefault="005C5D34" w:rsidP="00C1691E">
      <w:pPr>
        <w:jc w:val="both"/>
        <w:rPr>
          <w:rFonts w:ascii="Arial" w:hAnsi="Arial" w:cs="Arial"/>
          <w:sz w:val="24"/>
          <w:szCs w:val="24"/>
        </w:rPr>
      </w:pPr>
    </w:p>
    <w:p w:rsidR="00C1691E" w:rsidRPr="005C5D34" w:rsidRDefault="00C1691E" w:rsidP="005C5D34">
      <w:pPr>
        <w:jc w:val="center"/>
        <w:rPr>
          <w:rFonts w:ascii="Arial" w:hAnsi="Arial" w:cs="Arial"/>
          <w:b/>
          <w:sz w:val="24"/>
          <w:szCs w:val="24"/>
        </w:rPr>
      </w:pPr>
      <w:r w:rsidRPr="005C5D34">
        <w:rPr>
          <w:rFonts w:ascii="Arial" w:hAnsi="Arial" w:cs="Arial"/>
          <w:b/>
          <w:sz w:val="24"/>
          <w:szCs w:val="24"/>
        </w:rPr>
        <w:t>TRANSITORIOS</w:t>
      </w:r>
    </w:p>
    <w:p w:rsidR="00E77C0B" w:rsidRDefault="00E77C0B" w:rsidP="00C1691E">
      <w:pPr>
        <w:jc w:val="both"/>
        <w:rPr>
          <w:rFonts w:ascii="Arial" w:hAnsi="Arial" w:cs="Arial"/>
          <w:sz w:val="24"/>
          <w:szCs w:val="24"/>
        </w:rPr>
      </w:pPr>
      <w:r>
        <w:rPr>
          <w:rFonts w:ascii="Arial" w:hAnsi="Arial" w:cs="Arial"/>
          <w:sz w:val="24"/>
          <w:szCs w:val="24"/>
        </w:rPr>
        <w:t> </w:t>
      </w:r>
      <w:r w:rsidR="00C1691E" w:rsidRPr="00E77C0B">
        <w:rPr>
          <w:rFonts w:ascii="Arial" w:hAnsi="Arial" w:cs="Arial"/>
          <w:b/>
          <w:sz w:val="24"/>
          <w:szCs w:val="24"/>
        </w:rPr>
        <w:t>PRIMERO</w:t>
      </w:r>
      <w:r w:rsidR="00C1691E" w:rsidRPr="00C1691E">
        <w:rPr>
          <w:rFonts w:ascii="Arial" w:hAnsi="Arial" w:cs="Arial"/>
          <w:sz w:val="24"/>
          <w:szCs w:val="24"/>
        </w:rPr>
        <w:t xml:space="preserve">. Este Decreto entrará en vigor al día siguiente de su publicación en el Periódico Oficial del Estado “Plan de San Luis”.   </w:t>
      </w:r>
    </w:p>
    <w:p w:rsidR="00C1691E" w:rsidRPr="00C1691E" w:rsidRDefault="00C1691E" w:rsidP="00C1691E">
      <w:pPr>
        <w:jc w:val="both"/>
        <w:rPr>
          <w:rFonts w:ascii="Arial" w:hAnsi="Arial" w:cs="Arial"/>
          <w:sz w:val="24"/>
          <w:szCs w:val="24"/>
        </w:rPr>
      </w:pPr>
      <w:r w:rsidRPr="00E77C0B">
        <w:rPr>
          <w:rFonts w:ascii="Arial" w:hAnsi="Arial" w:cs="Arial"/>
          <w:b/>
          <w:sz w:val="24"/>
          <w:szCs w:val="24"/>
        </w:rPr>
        <w:t>SEGUNDO</w:t>
      </w:r>
      <w:r w:rsidRPr="00C1691E">
        <w:rPr>
          <w:rFonts w:ascii="Arial" w:hAnsi="Arial" w:cs="Arial"/>
          <w:sz w:val="24"/>
          <w:szCs w:val="24"/>
        </w:rPr>
        <w:t>. Se derogan todas las disposiciones legales que se opongan al presente Decreto.</w:t>
      </w:r>
    </w:p>
    <w:p w:rsidR="00C1691E" w:rsidRPr="00C1691E" w:rsidRDefault="00C1691E" w:rsidP="00C1691E">
      <w:pPr>
        <w:jc w:val="both"/>
        <w:rPr>
          <w:rFonts w:ascii="Arial" w:hAnsi="Arial" w:cs="Arial"/>
          <w:sz w:val="24"/>
          <w:szCs w:val="24"/>
        </w:rPr>
      </w:pPr>
      <w:r w:rsidRPr="00E77C0B">
        <w:rPr>
          <w:rFonts w:ascii="Arial" w:hAnsi="Arial" w:cs="Arial"/>
          <w:b/>
          <w:sz w:val="24"/>
          <w:szCs w:val="24"/>
        </w:rPr>
        <w:t>TERCERO</w:t>
      </w:r>
      <w:r w:rsidRPr="00C1691E">
        <w:rPr>
          <w:rFonts w:ascii="Arial" w:hAnsi="Arial" w:cs="Arial"/>
          <w:sz w:val="24"/>
          <w:szCs w:val="24"/>
        </w:rPr>
        <w:t>. La Legislatura del Estado tendrá un plazo de ciento veinte días para expedir las leyes y realizar las adecuaciones normativas necesarias, para la óptima implementación de la modificación Constitucional contenida en este Decreto.</w:t>
      </w:r>
    </w:p>
    <w:p w:rsidR="00E77C0B" w:rsidRDefault="00C1691E" w:rsidP="00C1691E">
      <w:pPr>
        <w:jc w:val="both"/>
        <w:rPr>
          <w:rFonts w:ascii="Arial" w:hAnsi="Arial" w:cs="Arial"/>
          <w:sz w:val="24"/>
          <w:szCs w:val="24"/>
        </w:rPr>
      </w:pPr>
      <w:r w:rsidRPr="00E77C0B">
        <w:rPr>
          <w:rFonts w:ascii="Arial" w:hAnsi="Arial" w:cs="Arial"/>
          <w:b/>
          <w:sz w:val="24"/>
          <w:szCs w:val="24"/>
        </w:rPr>
        <w:lastRenderedPageBreak/>
        <w:t>CUARTO</w:t>
      </w:r>
      <w:r w:rsidRPr="00C1691E">
        <w:rPr>
          <w:rFonts w:ascii="Arial" w:hAnsi="Arial" w:cs="Arial"/>
          <w:sz w:val="24"/>
          <w:szCs w:val="24"/>
        </w:rPr>
        <w:t>. Dentro de los treinta días siguientes a la entrada en vigor del presente Decreto, el Ejecutivo del Estado mandará las propuestas al Congreso Local, para la elección del Fiscal General del Estado, y de los fiscales especializados, en materia</w:t>
      </w:r>
      <w:r w:rsidR="00E77C0B">
        <w:rPr>
          <w:rFonts w:ascii="Arial" w:hAnsi="Arial" w:cs="Arial"/>
          <w:sz w:val="24"/>
          <w:szCs w:val="24"/>
        </w:rPr>
        <w:t xml:space="preserve"> </w:t>
      </w:r>
      <w:r w:rsidRPr="00C1691E">
        <w:rPr>
          <w:rFonts w:ascii="Arial" w:hAnsi="Arial" w:cs="Arial"/>
          <w:sz w:val="24"/>
          <w:szCs w:val="24"/>
        </w:rPr>
        <w:t xml:space="preserve">de delitos relacionados con hechos de corrupción; y en delitos electorales, en los términos de esta Constitución.   </w:t>
      </w:r>
    </w:p>
    <w:p w:rsidR="00E77C0B" w:rsidRDefault="00C1691E" w:rsidP="00C1691E">
      <w:pPr>
        <w:jc w:val="both"/>
        <w:rPr>
          <w:rFonts w:ascii="Arial" w:hAnsi="Arial" w:cs="Arial"/>
          <w:sz w:val="24"/>
          <w:szCs w:val="24"/>
        </w:rPr>
      </w:pPr>
      <w:r w:rsidRPr="00C1691E">
        <w:rPr>
          <w:rFonts w:ascii="Arial" w:hAnsi="Arial" w:cs="Arial"/>
          <w:sz w:val="24"/>
          <w:szCs w:val="24"/>
        </w:rPr>
        <w:t xml:space="preserve">El actual titular de la Procuraduría General de Justicia del Estado continuará en su cargo, hasta en tanto se realice la elección del Fiscal General del Estado en los términos de este Decreto.   </w:t>
      </w:r>
    </w:p>
    <w:p w:rsidR="00C1691E" w:rsidRPr="00C1691E" w:rsidRDefault="00C1691E" w:rsidP="00C1691E">
      <w:pPr>
        <w:jc w:val="both"/>
        <w:rPr>
          <w:rFonts w:ascii="Arial" w:hAnsi="Arial" w:cs="Arial"/>
          <w:sz w:val="24"/>
          <w:szCs w:val="24"/>
        </w:rPr>
      </w:pPr>
      <w:r w:rsidRPr="00C1691E">
        <w:rPr>
          <w:rFonts w:ascii="Arial" w:hAnsi="Arial" w:cs="Arial"/>
          <w:sz w:val="24"/>
          <w:szCs w:val="24"/>
        </w:rPr>
        <w:t>Quien ocupe el cargo de Procurador General de Justicia del Estado al momento de la entrada en vigor del presente Decreto, no tendrá impedimento para ser propuesto, en su caso, para ser electo Fiscal General del Estado en los términos de la Constitución.   </w:t>
      </w:r>
    </w:p>
    <w:p w:rsidR="00C1691E" w:rsidRPr="00C1691E" w:rsidRDefault="00C1691E" w:rsidP="00C1691E">
      <w:pPr>
        <w:jc w:val="both"/>
        <w:rPr>
          <w:rFonts w:ascii="Arial" w:hAnsi="Arial" w:cs="Arial"/>
          <w:sz w:val="24"/>
          <w:szCs w:val="24"/>
        </w:rPr>
      </w:pPr>
      <w:r w:rsidRPr="00E77C0B">
        <w:rPr>
          <w:rFonts w:ascii="Arial" w:hAnsi="Arial" w:cs="Arial"/>
          <w:b/>
          <w:sz w:val="24"/>
          <w:szCs w:val="24"/>
        </w:rPr>
        <w:t>QUINTO.</w:t>
      </w:r>
      <w:r w:rsidRPr="00C1691E">
        <w:rPr>
          <w:rFonts w:ascii="Arial" w:hAnsi="Arial" w:cs="Arial"/>
          <w:sz w:val="24"/>
          <w:szCs w:val="24"/>
        </w:rPr>
        <w:t xml:space="preserve"> En tanto no inicie la vigencia de las leyes secundarias, continuarán aplicándose las disposiciones constitucionales y legales referentes a la Procuraduría General de Justicia del Estado.</w:t>
      </w:r>
    </w:p>
    <w:p w:rsidR="00C1691E" w:rsidRPr="00C1691E" w:rsidRDefault="00C1691E" w:rsidP="00C1691E">
      <w:pPr>
        <w:jc w:val="both"/>
        <w:rPr>
          <w:rFonts w:ascii="Arial" w:hAnsi="Arial" w:cs="Arial"/>
          <w:sz w:val="24"/>
          <w:szCs w:val="24"/>
        </w:rPr>
      </w:pPr>
      <w:r w:rsidRPr="00E77C0B">
        <w:rPr>
          <w:rFonts w:ascii="Arial" w:hAnsi="Arial" w:cs="Arial"/>
          <w:b/>
          <w:sz w:val="24"/>
          <w:szCs w:val="24"/>
        </w:rPr>
        <w:t>SEXTO</w:t>
      </w:r>
      <w:r w:rsidRPr="00C1691E">
        <w:rPr>
          <w:rFonts w:ascii="Arial" w:hAnsi="Arial" w:cs="Arial"/>
          <w:sz w:val="24"/>
          <w:szCs w:val="24"/>
        </w:rPr>
        <w:t>. En tanto se modifican las leyes secundarias, las referencias que en éstas se hagan de la Procuraduría General de Justicia del Estado, se entenderán hechas a la Fiscalía General del Estado; y las que se hagan del Procurador General de Justicia del Estado, se entenderán hechas al Fiscal General del Estado.</w:t>
      </w:r>
    </w:p>
    <w:p w:rsidR="00C1691E" w:rsidRPr="00C1691E" w:rsidRDefault="00C1691E" w:rsidP="00C1691E">
      <w:pPr>
        <w:jc w:val="both"/>
        <w:rPr>
          <w:rFonts w:ascii="Arial" w:hAnsi="Arial" w:cs="Arial"/>
          <w:sz w:val="24"/>
          <w:szCs w:val="24"/>
        </w:rPr>
      </w:pPr>
      <w:r w:rsidRPr="00C1691E">
        <w:rPr>
          <w:rFonts w:ascii="Arial" w:hAnsi="Arial" w:cs="Arial"/>
          <w:sz w:val="24"/>
          <w:szCs w:val="24"/>
        </w:rPr>
        <w:t>Lo tendrá entendido el Ejecutivo del Estado, lo hará publicar, circular y obedecer.</w:t>
      </w:r>
    </w:p>
    <w:p w:rsidR="00C1691E" w:rsidRPr="00C1691E" w:rsidRDefault="00C1691E" w:rsidP="00C1691E">
      <w:pPr>
        <w:jc w:val="both"/>
        <w:rPr>
          <w:rFonts w:ascii="Arial" w:hAnsi="Arial" w:cs="Arial"/>
          <w:sz w:val="24"/>
          <w:szCs w:val="24"/>
        </w:rPr>
      </w:pPr>
      <w:r w:rsidRPr="00C1691E">
        <w:rPr>
          <w:rFonts w:ascii="Arial" w:hAnsi="Arial" w:cs="Arial"/>
          <w:sz w:val="24"/>
          <w:szCs w:val="24"/>
        </w:rPr>
        <w:t xml:space="preserve">D A D O en el salón de sesiones “Ponciano Arriaga </w:t>
      </w:r>
      <w:proofErr w:type="spellStart"/>
      <w:r w:rsidRPr="00C1691E">
        <w:rPr>
          <w:rFonts w:ascii="Arial" w:hAnsi="Arial" w:cs="Arial"/>
          <w:sz w:val="24"/>
          <w:szCs w:val="24"/>
        </w:rPr>
        <w:t>Leija</w:t>
      </w:r>
      <w:proofErr w:type="spellEnd"/>
      <w:r w:rsidRPr="00C1691E">
        <w:rPr>
          <w:rFonts w:ascii="Arial" w:hAnsi="Arial" w:cs="Arial"/>
          <w:sz w:val="24"/>
          <w:szCs w:val="24"/>
        </w:rPr>
        <w:t>” del Honorable Congreso del Estado, el veintiuno de septiembre de dos mil diecisiete.</w:t>
      </w:r>
    </w:p>
    <w:p w:rsidR="00C1691E" w:rsidRPr="00C1691E" w:rsidRDefault="00C1691E" w:rsidP="00C1691E">
      <w:pPr>
        <w:jc w:val="both"/>
        <w:rPr>
          <w:rFonts w:ascii="Arial" w:hAnsi="Arial" w:cs="Arial"/>
          <w:sz w:val="24"/>
          <w:szCs w:val="24"/>
        </w:rPr>
      </w:pPr>
      <w:r w:rsidRPr="00C1691E">
        <w:rPr>
          <w:rFonts w:ascii="Arial" w:hAnsi="Arial" w:cs="Arial"/>
          <w:sz w:val="24"/>
          <w:szCs w:val="24"/>
        </w:rPr>
        <w:t xml:space="preserve">Por la Directiva. Presidente, Legislador Fernando Chávez Méndez; Primera Secretaria, Legisladora </w:t>
      </w:r>
      <w:proofErr w:type="spellStart"/>
      <w:r w:rsidRPr="00C1691E">
        <w:rPr>
          <w:rFonts w:ascii="Arial" w:hAnsi="Arial" w:cs="Arial"/>
          <w:sz w:val="24"/>
          <w:szCs w:val="24"/>
        </w:rPr>
        <w:t>Dulcelina</w:t>
      </w:r>
      <w:proofErr w:type="spellEnd"/>
      <w:r w:rsidRPr="00C1691E">
        <w:rPr>
          <w:rFonts w:ascii="Arial" w:hAnsi="Arial" w:cs="Arial"/>
          <w:sz w:val="24"/>
          <w:szCs w:val="24"/>
        </w:rPr>
        <w:t xml:space="preserve"> Sánchez De Lira; Segundo Secretario, Legislador Jorge Luis Miranda Torres. (Rúbrica)</w:t>
      </w:r>
    </w:p>
    <w:p w:rsidR="00C1691E" w:rsidRPr="00C1691E" w:rsidRDefault="00C1691E" w:rsidP="00C1691E">
      <w:pPr>
        <w:jc w:val="both"/>
        <w:rPr>
          <w:rFonts w:ascii="Arial" w:hAnsi="Arial" w:cs="Arial"/>
          <w:sz w:val="24"/>
          <w:szCs w:val="24"/>
        </w:rPr>
      </w:pPr>
      <w:r w:rsidRPr="00C1691E">
        <w:rPr>
          <w:rFonts w:ascii="Arial" w:hAnsi="Arial" w:cs="Arial"/>
          <w:sz w:val="24"/>
          <w:szCs w:val="24"/>
        </w:rPr>
        <w:t>Por tanto mando se cumpla y ejecute el presente Decreto y que todas las autoridades lo hagan cumplir y guardar y al efecto se imprima, publique y circule a quienes corresponda.</w:t>
      </w:r>
    </w:p>
    <w:p w:rsidR="00C1691E" w:rsidRPr="00C1691E" w:rsidRDefault="00C1691E" w:rsidP="00C1691E">
      <w:pPr>
        <w:jc w:val="both"/>
        <w:rPr>
          <w:rFonts w:ascii="Arial" w:hAnsi="Arial" w:cs="Arial"/>
          <w:sz w:val="24"/>
          <w:szCs w:val="24"/>
        </w:rPr>
      </w:pPr>
      <w:r w:rsidRPr="00C1691E">
        <w:rPr>
          <w:rFonts w:ascii="Arial" w:hAnsi="Arial" w:cs="Arial"/>
          <w:sz w:val="24"/>
          <w:szCs w:val="24"/>
        </w:rPr>
        <w:t>D A D O  en el Palacio de Gobierno, sede del Poder Ejecutivo del Estado Libre y Soberano de San Luis Potosí, el día veintiséis del mes de septiembre del año dos mil diecisiete.</w:t>
      </w:r>
    </w:p>
    <w:p w:rsidR="00C1691E" w:rsidRPr="00C1691E" w:rsidRDefault="00C1691E" w:rsidP="00C1691E">
      <w:pPr>
        <w:jc w:val="both"/>
        <w:rPr>
          <w:rFonts w:ascii="Arial" w:hAnsi="Arial" w:cs="Arial"/>
          <w:sz w:val="24"/>
          <w:szCs w:val="24"/>
        </w:rPr>
      </w:pPr>
      <w:r w:rsidRPr="00C1691E">
        <w:rPr>
          <w:rFonts w:ascii="Arial" w:hAnsi="Arial" w:cs="Arial"/>
          <w:sz w:val="24"/>
          <w:szCs w:val="24"/>
        </w:rPr>
        <w:t>El Gobernador Constitucional del Estado Juan Manuel Carreras López (Rúbrica)</w:t>
      </w:r>
    </w:p>
    <w:p w:rsidR="00F6611B" w:rsidRPr="00C1691E" w:rsidRDefault="00C1691E" w:rsidP="00C1691E">
      <w:pPr>
        <w:jc w:val="both"/>
        <w:rPr>
          <w:rFonts w:ascii="Arial" w:hAnsi="Arial" w:cs="Arial"/>
          <w:sz w:val="24"/>
          <w:szCs w:val="24"/>
        </w:rPr>
      </w:pPr>
      <w:r w:rsidRPr="00C1691E">
        <w:rPr>
          <w:rFonts w:ascii="Arial" w:hAnsi="Arial" w:cs="Arial"/>
          <w:sz w:val="24"/>
          <w:szCs w:val="24"/>
        </w:rPr>
        <w:t xml:space="preserve">El Secretario General de Gobierno Alejandro Leal </w:t>
      </w:r>
      <w:proofErr w:type="spellStart"/>
      <w:r w:rsidRPr="00C1691E">
        <w:rPr>
          <w:rFonts w:ascii="Arial" w:hAnsi="Arial" w:cs="Arial"/>
          <w:sz w:val="24"/>
          <w:szCs w:val="24"/>
        </w:rPr>
        <w:t>Tovías</w:t>
      </w:r>
      <w:proofErr w:type="spellEnd"/>
      <w:r w:rsidRPr="00C1691E">
        <w:rPr>
          <w:rFonts w:ascii="Arial" w:hAnsi="Arial" w:cs="Arial"/>
          <w:sz w:val="24"/>
          <w:szCs w:val="24"/>
        </w:rPr>
        <w:t xml:space="preserve"> (Rúbrica)</w:t>
      </w:r>
    </w:p>
    <w:sectPr w:rsidR="00F6611B" w:rsidRPr="00C169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91E"/>
    <w:rsid w:val="00007C40"/>
    <w:rsid w:val="00051033"/>
    <w:rsid w:val="000814F5"/>
    <w:rsid w:val="000A7C6A"/>
    <w:rsid w:val="0015452F"/>
    <w:rsid w:val="00242190"/>
    <w:rsid w:val="002A131F"/>
    <w:rsid w:val="002F04CE"/>
    <w:rsid w:val="003865DA"/>
    <w:rsid w:val="004C7DD6"/>
    <w:rsid w:val="00507ABF"/>
    <w:rsid w:val="005C5D34"/>
    <w:rsid w:val="00696141"/>
    <w:rsid w:val="00702F39"/>
    <w:rsid w:val="00775643"/>
    <w:rsid w:val="0079236B"/>
    <w:rsid w:val="007954DA"/>
    <w:rsid w:val="007D6F55"/>
    <w:rsid w:val="009C6D65"/>
    <w:rsid w:val="00A41605"/>
    <w:rsid w:val="00AD525C"/>
    <w:rsid w:val="00B1625E"/>
    <w:rsid w:val="00B70277"/>
    <w:rsid w:val="00C1691E"/>
    <w:rsid w:val="00C25B32"/>
    <w:rsid w:val="00C9723B"/>
    <w:rsid w:val="00CD37CB"/>
    <w:rsid w:val="00CF1131"/>
    <w:rsid w:val="00D3648A"/>
    <w:rsid w:val="00E77C0B"/>
    <w:rsid w:val="00EC5225"/>
    <w:rsid w:val="00ED762E"/>
    <w:rsid w:val="00EF59F8"/>
    <w:rsid w:val="00F661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55A72AAA2BB1439C8E5697E4A8CD43" ma:contentTypeVersion="1" ma:contentTypeDescription="Crear nuevo documento." ma:contentTypeScope="" ma:versionID="e1e8f22b87124d92fb801d4393b189f4">
  <xsd:schema xmlns:xsd="http://www.w3.org/2001/XMLSchema" xmlns:xs="http://www.w3.org/2001/XMLSchema" xmlns:p="http://schemas.microsoft.com/office/2006/metadata/properties" xmlns:ns1="http://schemas.microsoft.com/sharepoint/v3" xmlns:ns2="b8b5f425-d377-4178-a941-d7badb7b4b07" targetNamespace="http://schemas.microsoft.com/office/2006/metadata/properties" ma:root="true" ma:fieldsID="6312d891502f4649d531521c257eb2bb" ns1:_="" ns2:_="">
    <xsd:import namespace="http://schemas.microsoft.com/sharepoint/v3"/>
    <xsd:import namespace="b8b5f425-d377-4178-a941-d7badb7b4b0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5f425-d377-4178-a941-d7badb7b4b0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8b5f425-d377-4178-a941-d7badb7b4b07">4WVEQQSAUTQF-210569833-6</_dlc_DocId>
    <_dlc_DocIdUrl xmlns="b8b5f425-d377-4178-a941-d7badb7b4b07">
      <Url>http://usisrvmspf/cje/_layouts/15/DocIdRedir.aspx?ID=4WVEQQSAUTQF-210569833-6</Url>
      <Description>4WVEQQSAUTQF-210569833-6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497F1A-8FB5-4D63-80BC-5618F1BED4BF}"/>
</file>

<file path=customXml/itemProps2.xml><?xml version="1.0" encoding="utf-8"?>
<ds:datastoreItem xmlns:ds="http://schemas.openxmlformats.org/officeDocument/2006/customXml" ds:itemID="{F4C237D1-6AFC-4E08-949D-533A0A85D282}"/>
</file>

<file path=customXml/itemProps3.xml><?xml version="1.0" encoding="utf-8"?>
<ds:datastoreItem xmlns:ds="http://schemas.openxmlformats.org/officeDocument/2006/customXml" ds:itemID="{C7E52E3E-A29B-4B47-BB39-6241E966EF55}"/>
</file>

<file path=customXml/itemProps4.xml><?xml version="1.0" encoding="utf-8"?>
<ds:datastoreItem xmlns:ds="http://schemas.openxmlformats.org/officeDocument/2006/customXml" ds:itemID="{5A617B1A-198C-47B4-8982-840E10122B60}"/>
</file>

<file path=docProps/app.xml><?xml version="1.0" encoding="utf-8"?>
<Properties xmlns="http://schemas.openxmlformats.org/officeDocument/2006/extended-properties" xmlns:vt="http://schemas.openxmlformats.org/officeDocument/2006/docPropsVTypes">
  <Template>Normal</Template>
  <TotalTime>76</TotalTime>
  <Pages>9</Pages>
  <Words>2366</Words>
  <Characters>13019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Rosy Almazan</dc:creator>
  <cp:lastModifiedBy>Rosy Almazan</cp:lastModifiedBy>
  <cp:revision>37</cp:revision>
  <dcterms:created xsi:type="dcterms:W3CDTF">2018-07-20T18:07:00Z</dcterms:created>
  <dcterms:modified xsi:type="dcterms:W3CDTF">2018-07-20T19:24:00Z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0x0101001A55A72AAA2BB1439C8E5697E4A8CD43</vt:lpwstr>
  </property>
  <property fmtid="{D5CDD505-2E9C-101B-9397-08002B2CF9AE}" pid="3" name="Order">
    <vt:r8>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dlc_DocIdItemGuid">
    <vt:lpwstr>24059828-f988-4858-adaa-560053606931</vt:lpwstr>
  </property>
</Properties>
</file>