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061A7B">
      <w:pPr>
        <w:pStyle w:val="Subttulo"/>
        <w:rPr>
          <w:sz w:val="17"/>
        </w:rPr>
      </w:pPr>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7D2408" w:rsidP="00BF0688">
      <w:pPr>
        <w:spacing w:after="0"/>
        <w:jc w:val="center"/>
        <w:rPr>
          <w:rFonts w:ascii="Arial" w:hAnsi="Arial"/>
          <w:b/>
          <w:sz w:val="20"/>
        </w:rPr>
      </w:pPr>
      <w:r>
        <w:rPr>
          <w:rFonts w:ascii="Arial" w:hAnsi="Arial"/>
          <w:b/>
          <w:sz w:val="20"/>
        </w:rPr>
        <w:lastRenderedPageBreak/>
        <w:t>-</w:t>
      </w: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C149B9" w:rsidRDefault="00C149B9" w:rsidP="00C149B9">
      <w:pPr>
        <w:spacing w:line="276" w:lineRule="auto"/>
        <w:jc w:val="center"/>
        <w:rPr>
          <w:rFonts w:ascii="Arial" w:hAnsi="Arial" w:cs="Arial"/>
          <w:b/>
          <w:color w:val="7030A0"/>
          <w:sz w:val="24"/>
          <w:szCs w:val="18"/>
        </w:rPr>
      </w:pPr>
      <w:r w:rsidRPr="009114AC">
        <w:rPr>
          <w:rFonts w:ascii="Arial" w:hAnsi="Arial" w:cs="Arial"/>
          <w:b/>
          <w:color w:val="7030A0"/>
          <w:sz w:val="24"/>
          <w:szCs w:val="18"/>
        </w:rPr>
        <w:t>“</w:t>
      </w:r>
      <w:r w:rsidR="00980F00" w:rsidRPr="00980F00">
        <w:rPr>
          <w:rFonts w:ascii="Arial" w:hAnsi="Arial" w:cs="Arial"/>
          <w:b/>
          <w:color w:val="7030A0"/>
          <w:sz w:val="24"/>
          <w:szCs w:val="18"/>
        </w:rPr>
        <w:t>MEDICINAS Y PRODUCTOS FARMACEÚTICOS Y MATERIALES, ACCESORIOS Y SUMINISTROS MEDICOS</w:t>
      </w:r>
      <w:r w:rsidRPr="009114AC">
        <w:rPr>
          <w:rFonts w:ascii="Arial" w:hAnsi="Arial" w:cs="Arial"/>
          <w:b/>
          <w:color w:val="7030A0"/>
          <w:sz w:val="24"/>
          <w:szCs w:val="18"/>
        </w:rPr>
        <w:t>”</w:t>
      </w:r>
    </w:p>
    <w:p w:rsidR="00C149B9" w:rsidRPr="009114AC" w:rsidRDefault="00C149B9" w:rsidP="00C149B9">
      <w:pPr>
        <w:spacing w:line="276" w:lineRule="auto"/>
        <w:jc w:val="center"/>
        <w:rPr>
          <w:rFonts w:ascii="Arial" w:hAnsi="Arial" w:cs="Arial"/>
          <w:sz w:val="22"/>
        </w:rPr>
      </w:pPr>
      <w:r>
        <w:rPr>
          <w:rFonts w:ascii="Arial" w:hAnsi="Arial" w:cs="Arial"/>
          <w:b/>
          <w:color w:val="7030A0"/>
          <w:sz w:val="24"/>
          <w:szCs w:val="18"/>
        </w:rPr>
        <w:t>INSUMOS OFTALMOLOGÍA</w:t>
      </w:r>
    </w:p>
    <w:p w:rsidR="00C149B9" w:rsidRPr="00197C79" w:rsidRDefault="00C149B9" w:rsidP="00C149B9">
      <w:pPr>
        <w:pStyle w:val="Ttulo8"/>
        <w:spacing w:after="0"/>
        <w:jc w:val="center"/>
        <w:rPr>
          <w:rFonts w:ascii="Arial" w:hAnsi="Arial"/>
          <w:b/>
          <w:sz w:val="24"/>
        </w:rPr>
      </w:pPr>
      <w:r>
        <w:rPr>
          <w:rFonts w:ascii="Arial" w:hAnsi="Arial"/>
          <w:b/>
          <w:sz w:val="24"/>
        </w:rPr>
        <w:t>ANEXO 1</w:t>
      </w:r>
    </w:p>
    <w:p w:rsidR="00982D93" w:rsidRDefault="00982D93" w:rsidP="00982D93">
      <w:pPr>
        <w:tabs>
          <w:tab w:val="left" w:pos="4575"/>
        </w:tabs>
        <w:rPr>
          <w:rFonts w:ascii="Arial" w:hAnsi="Arial" w:cs="Arial"/>
          <w:sz w:val="20"/>
        </w:rPr>
      </w:pPr>
    </w:p>
    <w:p w:rsidR="00982D93" w:rsidRDefault="00982D93" w:rsidP="00982D93">
      <w:pPr>
        <w:rPr>
          <w:rFonts w:ascii="Arial" w:hAnsi="Arial"/>
          <w:lang w:val="es-MX"/>
        </w:rPr>
      </w:pPr>
      <w:r>
        <w:rPr>
          <w:rFonts w:ascii="Arial" w:hAnsi="Arial"/>
          <w:lang w:val="es-MX"/>
        </w:rPr>
        <w:t xml:space="preserve">                                        </w:t>
      </w:r>
    </w:p>
    <w:p w:rsidR="00C149B9" w:rsidRDefault="00C149B9" w:rsidP="00982D93">
      <w:pPr>
        <w:rPr>
          <w:rFonts w:ascii="Arial" w:hAnsi="Arial"/>
          <w:lang w:val="es-MX"/>
        </w:rPr>
      </w:pPr>
    </w:p>
    <w:tbl>
      <w:tblPr>
        <w:tblW w:w="10160" w:type="dxa"/>
        <w:tblInd w:w="80" w:type="dxa"/>
        <w:tblCellMar>
          <w:left w:w="70" w:type="dxa"/>
          <w:right w:w="70" w:type="dxa"/>
        </w:tblCellMar>
        <w:tblLook w:val="04A0" w:firstRow="1" w:lastRow="0" w:firstColumn="1" w:lastColumn="0" w:noHBand="0" w:noVBand="1"/>
      </w:tblPr>
      <w:tblGrid>
        <w:gridCol w:w="1200"/>
        <w:gridCol w:w="2080"/>
        <w:gridCol w:w="1860"/>
        <w:gridCol w:w="5020"/>
      </w:tblGrid>
      <w:tr w:rsidR="00C149B9" w:rsidRPr="00C149B9" w:rsidTr="00C149B9">
        <w:trPr>
          <w:trHeight w:val="615"/>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b/>
                <w:bCs/>
                <w:color w:val="000000"/>
                <w:sz w:val="20"/>
                <w:lang w:val="es-MX" w:eastAsia="es-MX"/>
              </w:rPr>
            </w:pPr>
            <w:r w:rsidRPr="00C149B9">
              <w:rPr>
                <w:rFonts w:ascii="Arial" w:hAnsi="Arial" w:cs="Arial"/>
                <w:b/>
                <w:bCs/>
                <w:color w:val="000000"/>
                <w:sz w:val="20"/>
                <w:lang w:val="es-MX" w:eastAsia="es-MX"/>
              </w:rPr>
              <w:t>Partida</w:t>
            </w:r>
          </w:p>
        </w:tc>
        <w:tc>
          <w:tcPr>
            <w:tcW w:w="2080" w:type="dxa"/>
            <w:tcBorders>
              <w:top w:val="single" w:sz="8" w:space="0" w:color="auto"/>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b/>
                <w:bCs/>
                <w:color w:val="000000"/>
                <w:sz w:val="20"/>
                <w:lang w:val="es-MX" w:eastAsia="es-MX"/>
              </w:rPr>
            </w:pPr>
            <w:r w:rsidRPr="00C149B9">
              <w:rPr>
                <w:rFonts w:ascii="Arial" w:hAnsi="Arial" w:cs="Arial"/>
                <w:b/>
                <w:bCs/>
                <w:color w:val="000000"/>
                <w:sz w:val="20"/>
                <w:lang w:val="es-MX" w:eastAsia="es-MX"/>
              </w:rPr>
              <w:t xml:space="preserve">Clave cuadro </w:t>
            </w:r>
            <w:proofErr w:type="spellStart"/>
            <w:r w:rsidRPr="00C149B9">
              <w:rPr>
                <w:rFonts w:ascii="Arial" w:hAnsi="Arial" w:cs="Arial"/>
                <w:b/>
                <w:bCs/>
                <w:color w:val="000000"/>
                <w:sz w:val="20"/>
                <w:lang w:val="es-MX" w:eastAsia="es-MX"/>
              </w:rPr>
              <w:t>basico</w:t>
            </w:r>
            <w:proofErr w:type="spellEnd"/>
          </w:p>
        </w:tc>
        <w:tc>
          <w:tcPr>
            <w:tcW w:w="1860" w:type="dxa"/>
            <w:tcBorders>
              <w:top w:val="single" w:sz="8" w:space="0" w:color="auto"/>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b/>
                <w:bCs/>
                <w:color w:val="000000"/>
                <w:sz w:val="20"/>
                <w:lang w:val="es-MX" w:eastAsia="es-MX"/>
              </w:rPr>
            </w:pPr>
            <w:r w:rsidRPr="00C149B9">
              <w:rPr>
                <w:rFonts w:ascii="Arial" w:hAnsi="Arial" w:cs="Arial"/>
                <w:b/>
                <w:bCs/>
                <w:color w:val="000000"/>
                <w:sz w:val="20"/>
                <w:lang w:val="es-MX" w:eastAsia="es-MX"/>
              </w:rPr>
              <w:t>Cantidad solicitada</w:t>
            </w:r>
          </w:p>
        </w:tc>
        <w:tc>
          <w:tcPr>
            <w:tcW w:w="5020" w:type="dxa"/>
            <w:tcBorders>
              <w:top w:val="single" w:sz="8" w:space="0" w:color="auto"/>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center"/>
              <w:rPr>
                <w:rFonts w:ascii="Arial" w:hAnsi="Arial" w:cs="Arial"/>
                <w:b/>
                <w:bCs/>
                <w:color w:val="000000"/>
                <w:sz w:val="20"/>
                <w:lang w:val="es-MX" w:eastAsia="es-MX"/>
              </w:rPr>
            </w:pPr>
            <w:r w:rsidRPr="00C149B9">
              <w:rPr>
                <w:rFonts w:ascii="Arial" w:hAnsi="Arial" w:cs="Arial"/>
                <w:b/>
                <w:bCs/>
                <w:color w:val="000000"/>
                <w:sz w:val="20"/>
                <w:lang w:val="es-MX" w:eastAsia="es-MX"/>
              </w:rPr>
              <w:t>DESCRIPCIÓN</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010.000.2893.00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HIDOXIPROPILMETIL CELULOSA OFT. 2%</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010.000.2814.00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45</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HIDOXIPROPILMETIL CELULOSA OFT. 5%</w:t>
            </w:r>
          </w:p>
        </w:tc>
      </w:tr>
      <w:tr w:rsidR="00C149B9" w:rsidRPr="00C149B9" w:rsidTr="00C149B9">
        <w:trPr>
          <w:trHeight w:val="78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010.000.4407.00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TETRACAINA SOLUCION OFTALMICA CADA ML CONTIENE: CLORHIDRATO DE TETRACAINA 5.0 MG. ENVASE CON GOTERO INTEGRAL CON 10 ML.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4</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SOLUCION SALINA B&amp;L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5</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940934</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FLUORESCEINA INY. 10% 5 ML</w:t>
            </w:r>
          </w:p>
        </w:tc>
      </w:tr>
      <w:tr w:rsidR="00C149B9" w:rsidRPr="00C149B9" w:rsidTr="00C149B9">
        <w:trPr>
          <w:trHeight w:val="52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6</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608890216</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150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TIRAS De </w:t>
            </w:r>
            <w:proofErr w:type="spellStart"/>
            <w:r w:rsidRPr="00C149B9">
              <w:rPr>
                <w:rFonts w:ascii="Arial" w:hAnsi="Arial" w:cs="Arial"/>
                <w:color w:val="000000"/>
                <w:sz w:val="20"/>
                <w:lang w:val="es-MX" w:eastAsia="es-MX"/>
              </w:rPr>
              <w:t>fluoracina</w:t>
            </w:r>
            <w:proofErr w:type="spellEnd"/>
            <w:r w:rsidRPr="00C149B9">
              <w:rPr>
                <w:rFonts w:ascii="Arial" w:hAnsi="Arial" w:cs="Arial"/>
                <w:color w:val="000000"/>
                <w:sz w:val="20"/>
                <w:lang w:val="es-MX" w:eastAsia="es-MX"/>
              </w:rPr>
              <w:t>, para uso oftalmológico. Envase con 10 piezas.</w:t>
            </w:r>
          </w:p>
        </w:tc>
      </w:tr>
      <w:tr w:rsidR="00C149B9" w:rsidRPr="00C149B9" w:rsidTr="00C149B9">
        <w:trPr>
          <w:trHeight w:val="78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7</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010.000.4409.01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TROPICAMIDA SOLUCION OFTALMICA CADA 100 ML CONTIENEN: TROPICAMIDA 1 G. ENVASE CON GOTERO INTEGRAL CON 15 ML.</w:t>
            </w:r>
          </w:p>
        </w:tc>
      </w:tr>
      <w:tr w:rsidR="00C149B9" w:rsidRPr="00C149B9" w:rsidTr="00C149B9">
        <w:trPr>
          <w:trHeight w:val="10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61.833.0189..0101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SOLUCIÓN CONSERVADORA DE TEJIDO CORNEAL, CONTIENE SULFATO DE CONDROITINA</w:t>
            </w:r>
            <w:proofErr w:type="gramStart"/>
            <w:r w:rsidRPr="00C149B9">
              <w:rPr>
                <w:rFonts w:ascii="Arial" w:hAnsi="Arial" w:cs="Arial"/>
                <w:color w:val="000000"/>
                <w:sz w:val="20"/>
                <w:lang w:val="es-MX" w:eastAsia="es-MX"/>
              </w:rPr>
              <w:t>,DEXTRAN</w:t>
            </w:r>
            <w:proofErr w:type="gramEnd"/>
            <w:r w:rsidRPr="00C149B9">
              <w:rPr>
                <w:rFonts w:ascii="Arial" w:hAnsi="Arial" w:cs="Arial"/>
                <w:color w:val="000000"/>
                <w:sz w:val="20"/>
                <w:lang w:val="es-MX" w:eastAsia="es-MX"/>
              </w:rPr>
              <w:t xml:space="preserve"> 40, SULFATO DE GENTAMICINA. PRESENTACIÓN 20 ML</w:t>
            </w:r>
          </w:p>
        </w:tc>
      </w:tr>
      <w:tr w:rsidR="00C149B9" w:rsidRPr="00C149B9" w:rsidTr="00C149B9">
        <w:trPr>
          <w:trHeight w:val="78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010.000.5472.00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12</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BEVACIZUMAB SOLUCION INYECTABLE CADA FRASCO AMPULA CONTIENE: BEVACIZUMAB 100 MG. ENVASE CON FRASCO AMPULA CON 4 ML.</w:t>
            </w:r>
          </w:p>
        </w:tc>
      </w:tr>
      <w:tr w:rsidR="00C149B9" w:rsidRPr="00C149B9" w:rsidTr="00C149B9">
        <w:trPr>
          <w:trHeight w:val="103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10</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010.000.4362.00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12</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TOXINA BOTULINICA TIPO A SOLUCION INYECTABLE CADA FRASCO AMPULA CON POLVO CONTIENE: TOXINA BOTULINICA TIPO A 100 U. ENVA</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11</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80741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INTRAOCULAR EYEOL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12</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82202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VALVULA DE AHMED (OFT) ADULTO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13</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892598</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HIALURANATO GEL (HIALUVISC, AMBISC, ETC)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14</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892680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AZUL TRIPANO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15</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892731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BANDA ESCLERAL 2.4</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16</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892944</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CANULA CON PUNTA DE SILICON CALIBRE 23</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17</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892986</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CABEZA DE VITRECTOMIA ANT/POST B&amp;L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892992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CASSETTE DE VITRECTOMIA SIMPLE BL5223</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lastRenderedPageBreak/>
              <w:t>19</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892993</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LIQUIDO PESADO DK-LINE B&amp;L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20</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892994</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CASSETTE PHACO STELARIS BL51110</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21</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892998</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ACEITE DE SILICON OXANE 10 ML</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22</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894317</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CASSETTE DE VITRECTOMIA COMBINADO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23</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894367</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RETRACTOR DE IRIS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24</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942029</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INTRAOCULAR AKREOS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25</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942272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AZUL BRILLANTE (VISION BLUE 0.5) AMP.</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26</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943673</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INTRAOCULAR CIMA</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27</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990300</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18</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 xml:space="preserve">INYECTOR DE SILICON </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28</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990518</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9</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TIJERA DE RETINA CURVA</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29</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894362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ACUITY FACO DIF. DIOPTRIAS</w:t>
            </w:r>
          </w:p>
        </w:tc>
      </w:tr>
      <w:tr w:rsidR="00C149B9" w:rsidRPr="00E864C1"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82351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6C256F" w:rsidRDefault="00C149B9" w:rsidP="00C149B9">
            <w:pPr>
              <w:spacing w:after="0"/>
              <w:jc w:val="left"/>
              <w:rPr>
                <w:rFonts w:ascii="Arial" w:hAnsi="Arial" w:cs="Arial"/>
                <w:color w:val="000000"/>
                <w:sz w:val="20"/>
                <w:lang w:val="en-US" w:eastAsia="es-MX"/>
              </w:rPr>
            </w:pPr>
            <w:r w:rsidRPr="006C256F">
              <w:rPr>
                <w:rFonts w:ascii="Arial" w:hAnsi="Arial" w:cs="Arial"/>
                <w:color w:val="000000"/>
                <w:sz w:val="20"/>
                <w:lang w:val="en-US" w:eastAsia="es-MX"/>
              </w:rPr>
              <w:t>LENTE INTRAOC.  ACRYSOFT I.Q. DIF, DIOPRIAS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31</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942029</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  AKREOS DIF. DIOPTRIAS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32</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943675</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LENTE INTRAOC.  VISSION DIF. DIOPTRIAS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33</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608412441</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ETHILON  10/0 TGW-140-6</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34</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892668</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150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CUCHILLETES 3.2 MM</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35</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892897</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150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CUCHILLETES 15 GRADOS</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36</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89192</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CONFORMADORES ADULTO</w:t>
            </w:r>
          </w:p>
        </w:tc>
      </w:tr>
      <w:tr w:rsidR="00C149B9" w:rsidRPr="00C149B9" w:rsidTr="00C149B9">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37</w:t>
            </w:r>
          </w:p>
        </w:tc>
        <w:tc>
          <w:tcPr>
            <w:tcW w:w="208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Calibri" w:hAnsi="Calibri" w:cs="Calibri"/>
                <w:color w:val="000000"/>
                <w:sz w:val="20"/>
                <w:lang w:val="es-MX" w:eastAsia="es-MX"/>
              </w:rPr>
            </w:pPr>
            <w:r w:rsidRPr="00C149B9">
              <w:rPr>
                <w:rFonts w:ascii="Calibri" w:hAnsi="Calibri" w:cs="Calibri"/>
                <w:color w:val="000000"/>
                <w:sz w:val="20"/>
                <w:lang w:val="es-MX" w:eastAsia="es-MX"/>
              </w:rPr>
              <w:t>892529</w:t>
            </w:r>
          </w:p>
        </w:tc>
        <w:tc>
          <w:tcPr>
            <w:tcW w:w="1860" w:type="dxa"/>
            <w:tcBorders>
              <w:top w:val="nil"/>
              <w:left w:val="nil"/>
              <w:bottom w:val="single" w:sz="8" w:space="0" w:color="auto"/>
              <w:right w:val="single" w:sz="8" w:space="0" w:color="auto"/>
            </w:tcBorders>
            <w:shd w:val="clear" w:color="auto" w:fill="auto"/>
            <w:noWrap/>
            <w:vAlign w:val="center"/>
            <w:hideMark/>
          </w:tcPr>
          <w:p w:rsidR="00C149B9" w:rsidRPr="00C149B9" w:rsidRDefault="00C149B9" w:rsidP="00C149B9">
            <w:pPr>
              <w:spacing w:after="0"/>
              <w:jc w:val="center"/>
              <w:rPr>
                <w:rFonts w:ascii="Arial" w:hAnsi="Arial" w:cs="Arial"/>
                <w:color w:val="000000"/>
                <w:sz w:val="20"/>
                <w:lang w:val="es-MX" w:eastAsia="es-MX"/>
              </w:rPr>
            </w:pPr>
            <w:r w:rsidRPr="00C149B9">
              <w:rPr>
                <w:rFonts w:ascii="Arial" w:hAnsi="Arial" w:cs="Arial"/>
                <w:color w:val="000000"/>
                <w:sz w:val="20"/>
                <w:lang w:val="es-MX" w:eastAsia="es-MX"/>
              </w:rPr>
              <w:t>30</w:t>
            </w:r>
          </w:p>
        </w:tc>
        <w:tc>
          <w:tcPr>
            <w:tcW w:w="5020" w:type="dxa"/>
            <w:tcBorders>
              <w:top w:val="nil"/>
              <w:left w:val="nil"/>
              <w:bottom w:val="single" w:sz="8" w:space="0" w:color="auto"/>
              <w:right w:val="single" w:sz="8" w:space="0" w:color="auto"/>
            </w:tcBorders>
            <w:shd w:val="clear" w:color="auto" w:fill="auto"/>
            <w:vAlign w:val="center"/>
            <w:hideMark/>
          </w:tcPr>
          <w:p w:rsidR="00C149B9" w:rsidRPr="00C149B9" w:rsidRDefault="00C149B9" w:rsidP="00C149B9">
            <w:pPr>
              <w:spacing w:after="0"/>
              <w:jc w:val="left"/>
              <w:rPr>
                <w:rFonts w:ascii="Arial" w:hAnsi="Arial" w:cs="Arial"/>
                <w:color w:val="000000"/>
                <w:sz w:val="20"/>
                <w:lang w:val="es-MX" w:eastAsia="es-MX"/>
              </w:rPr>
            </w:pPr>
            <w:r w:rsidRPr="00C149B9">
              <w:rPr>
                <w:rFonts w:ascii="Arial" w:hAnsi="Arial" w:cs="Arial"/>
                <w:color w:val="000000"/>
                <w:sz w:val="20"/>
                <w:lang w:val="es-MX" w:eastAsia="es-MX"/>
              </w:rPr>
              <w:t>CONFORMADORES PEDIATRICOS</w:t>
            </w:r>
          </w:p>
        </w:tc>
      </w:tr>
    </w:tbl>
    <w:p w:rsidR="00C149B9" w:rsidRDefault="00C149B9" w:rsidP="00982D93">
      <w:pPr>
        <w:rPr>
          <w:rFonts w:ascii="Arial" w:hAnsi="Arial"/>
          <w:lang w:val="es-MX"/>
        </w:rPr>
      </w:pPr>
    </w:p>
    <w:p w:rsidR="00DC1C8F" w:rsidRDefault="00DC1C8F"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DC6287" w:rsidRDefault="00DC6287"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w:t>
      </w:r>
      <w:r w:rsidR="00B50D88">
        <w:rPr>
          <w:rFonts w:ascii="Arial" w:hAnsi="Arial"/>
        </w:rPr>
        <w:t xml:space="preserve"> </w:t>
      </w:r>
      <w:hyperlink r:id="rId7" w:history="1">
        <w:r w:rsidR="00B50D88" w:rsidRPr="00694A03">
          <w:rPr>
            <w:rStyle w:val="Hipervnculo"/>
            <w:rFonts w:ascii="Arial" w:hAnsi="Arial"/>
          </w:rPr>
          <w:t>licitaciones@slp.gob.mx</w:t>
        </w:r>
      </w:hyperlink>
      <w:r w:rsidR="00B50D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DA5CA0" w:rsidRPr="00E864C1" w:rsidRDefault="00DA5CA0" w:rsidP="00DA5CA0">
      <w:pPr>
        <w:pStyle w:val="Textoindependiente"/>
        <w:jc w:val="both"/>
        <w:rPr>
          <w:rFonts w:ascii="Arial" w:hAnsi="Arial" w:cs="Arial"/>
          <w:b w:val="0"/>
        </w:rPr>
      </w:pPr>
      <w:r w:rsidRPr="00E864C1">
        <w:rPr>
          <w:rFonts w:ascii="Arial" w:hAnsi="Arial" w:cs="Arial"/>
          <w:b w:val="0"/>
        </w:rPr>
        <w:t xml:space="preserve">POR MEDIO DEL PRESENTE ME PERMITO MANIFESTAR A USTED QUE EL PERIODO DE GARANTÍA </w:t>
      </w:r>
      <w:r w:rsidR="00DC6287" w:rsidRPr="00E864C1">
        <w:rPr>
          <w:rFonts w:ascii="Arial" w:hAnsi="Arial" w:cs="Arial"/>
          <w:b w:val="0"/>
        </w:rPr>
        <w:t>Y CADUCIDAD DE LA TOTALIDAD DE LOS BIENES</w:t>
      </w:r>
      <w:r w:rsidRPr="00E864C1">
        <w:rPr>
          <w:rFonts w:ascii="Arial" w:hAnsi="Arial" w:cs="Arial"/>
          <w:b w:val="0"/>
        </w:rPr>
        <w:t xml:space="preserve"> QUE ESTAMOS COTIZANDO, SERA DE 18 MESES A PARTIR DE LA FECHA DE FINALIZACIÓN DE LOS TRABAJOS EN LAS UNIDADES MÉDICAS.</w:t>
      </w:r>
    </w:p>
    <w:p w:rsidR="00DA5CA0" w:rsidRPr="00E864C1" w:rsidRDefault="00DA5CA0" w:rsidP="00DA5CA0">
      <w:pPr>
        <w:pStyle w:val="Textoindependiente"/>
        <w:jc w:val="both"/>
        <w:rPr>
          <w:rFonts w:ascii="Arial" w:hAnsi="Arial" w:cs="Arial"/>
          <w:b w:val="0"/>
        </w:rPr>
      </w:pPr>
    </w:p>
    <w:p w:rsidR="00DA5CA0" w:rsidRPr="00E72ECA" w:rsidRDefault="00DA5CA0" w:rsidP="00DA5CA0">
      <w:pPr>
        <w:pStyle w:val="Textoindependiente"/>
        <w:jc w:val="both"/>
        <w:rPr>
          <w:rFonts w:ascii="Arial" w:hAnsi="Arial" w:cs="Arial"/>
          <w:b w:val="0"/>
        </w:rPr>
      </w:pPr>
      <w:r w:rsidRPr="00E864C1">
        <w:rPr>
          <w:rFonts w:ascii="Arial" w:hAnsi="Arial" w:cs="Arial"/>
          <w:b w:val="0"/>
        </w:rPr>
        <w:t>DICHA GARANTÍA CONTEMPLA Y AMPARA LA CADUCIDAD Y ORIGINALIDAD DE LOS PRODUCTOS, LOS DEFECTOS Y/O VICIOS QUE PUDIERAN SURGIR DURANTE EL LAPSO DE LA GARANTÍA O POR CUALQUIER CAUSA IMPUTABLE A MI REPRESENTADA.</w:t>
      </w:r>
      <w:bookmarkStart w:id="0" w:name="_GoBack"/>
      <w:bookmarkEnd w:id="0"/>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E864C1">
        <w:rPr>
          <w:noProof/>
        </w:rPr>
        <w:t>N020</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w:t>
      </w:r>
      <w:proofErr w:type="spellStart"/>
      <w:r>
        <w:rPr>
          <w:rFonts w:ascii="Arial" w:hAnsi="Arial"/>
          <w:b/>
          <w:sz w:val="16"/>
          <w:u w:val="single"/>
          <w:lang w:val="es-MX"/>
        </w:rPr>
        <w:t>c.p.</w:t>
      </w:r>
      <w:proofErr w:type="spellEnd"/>
      <w:r>
        <w:rPr>
          <w:rFonts w:ascii="Arial" w:hAnsi="Arial"/>
          <w:b/>
          <w:sz w:val="16"/>
          <w:u w:val="single"/>
          <w:lang w:val="es-MX"/>
        </w:rPr>
        <w:t xml:space="preserve">,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E864C1">
        <w:rPr>
          <w:rFonts w:ascii="Arial" w:hAnsi="Arial"/>
          <w:noProof/>
        </w:rPr>
        <w:t>N020</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DD2526" w:rsidRPr="00DD2526">
        <w:rPr>
          <w:rFonts w:ascii="Arial" w:hAnsi="Arial"/>
          <w:b/>
          <w:color w:val="7030A0"/>
          <w:lang w:val="es-MX"/>
        </w:rPr>
        <w:t>MATERIALES, ACCESORIOS Y SUMINISTROS MEDICOS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 xml:space="preserve">QUE EL SUSCRITO Y LAS PERSONAS QUE FORMAN PARTE DE LA SOCIEDAD Y DE LA PROPIA EMPRESA QUE REPRESENTO, NO SE ENCUENTRAN EN ALGUNO DE LOS SUPUESTOS SEÑALADOS EN LOS ARTÍCULOS 50 Y ARTICULO 60 </w:t>
      </w:r>
      <w:r w:rsidR="0000347E">
        <w:rPr>
          <w:rFonts w:ascii="Arial" w:hAnsi="Arial"/>
        </w:rPr>
        <w:t>PENÚLTIMO</w:t>
      </w:r>
      <w:r>
        <w:rPr>
          <w:rFonts w:ascii="Arial" w:hAnsi="Arial"/>
        </w:rPr>
        <w:t xml:space="preserve"> </w:t>
      </w:r>
      <w:r w:rsidR="0000347E">
        <w:rPr>
          <w:rFonts w:ascii="Arial" w:hAnsi="Arial"/>
        </w:rPr>
        <w:t>PÁRRAFO</w:t>
      </w:r>
      <w:r>
        <w:rPr>
          <w:rFonts w:ascii="Arial" w:hAnsi="Arial"/>
        </w:rPr>
        <w:t xml:space="preserve">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752D1A">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752D1A">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752D1A">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752D1A">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752D1A">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752D1A">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xml:space="preserve">, de la ley de responsabilidades administrativas para el estado y municipios de san </w:t>
            </w:r>
            <w:proofErr w:type="spellStart"/>
            <w:r w:rsidRPr="00141D9C">
              <w:rPr>
                <w:rFonts w:ascii="Tahoma" w:hAnsi="Tahoma" w:cs="Tahoma"/>
                <w:sz w:val="16"/>
              </w:rPr>
              <w:t>luis</w:t>
            </w:r>
            <w:proofErr w:type="spellEnd"/>
            <w:r w:rsidRPr="00141D9C">
              <w:rPr>
                <w:rFonts w:ascii="Tahoma" w:hAnsi="Tahoma" w:cs="Tahoma"/>
                <w:sz w:val="16"/>
              </w:rPr>
              <w:t xml:space="preserve">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1146AF" w:rsidP="00061A7B">
            <w:pPr>
              <w:pStyle w:val="texto"/>
              <w:spacing w:after="0" w:line="240" w:lineRule="auto"/>
              <w:ind w:firstLine="0"/>
              <w:rPr>
                <w:rFonts w:ascii="Tahoma" w:hAnsi="Tahoma" w:cs="Tahoma"/>
                <w:color w:val="0000FF"/>
                <w:sz w:val="16"/>
              </w:rPr>
            </w:pPr>
            <w:r>
              <w:rPr>
                <w:rFonts w:ascii="Tahoma" w:hAnsi="Tahoma" w:cs="Tahoma"/>
                <w:sz w:val="16"/>
              </w:rPr>
              <w:t>Registros sanitarios</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752D1A">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sidRPr="003538E8">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6C0DBA">
              <w:rPr>
                <w:rFonts w:ascii="Tahoma" w:hAnsi="Tahoma" w:cs="Tahoma"/>
                <w:sz w:val="16"/>
              </w:rPr>
              <w:t>Comprobante de contar con un mínimo de 4 trabajadores, dados de alta ante el Instituto Mexicano del Seguro Social</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DD)</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Pr>
                <w:rFonts w:ascii="Arial" w:hAnsi="Arial"/>
                <w:sz w:val="16"/>
              </w:rPr>
              <w:t>26</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7848E2" w:rsidRDefault="00055BCD" w:rsidP="00055BCD">
            <w:pPr>
              <w:spacing w:after="0"/>
              <w:jc w:val="center"/>
              <w:rPr>
                <w:rFonts w:ascii="Tahoma" w:hAnsi="Tahoma" w:cs="Tahoma"/>
                <w:sz w:val="16"/>
              </w:rPr>
            </w:pPr>
            <w:r>
              <w:rPr>
                <w:rFonts w:ascii="Tahoma" w:hAnsi="Tahoma" w:cs="Tahoma"/>
                <w:sz w:val="16"/>
              </w:rPr>
              <w:t>EE)</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53"/>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FF)</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055BCD" w:rsidP="00061A7B">
            <w:pPr>
              <w:spacing w:after="0"/>
              <w:jc w:val="center"/>
              <w:rPr>
                <w:rFonts w:ascii="Arial" w:hAnsi="Arial"/>
                <w:sz w:val="16"/>
              </w:rPr>
            </w:pPr>
            <w:r>
              <w:rPr>
                <w:rFonts w:ascii="Arial" w:hAnsi="Arial"/>
                <w:sz w:val="16"/>
              </w:rPr>
              <w:t>28</w:t>
            </w:r>
          </w:p>
        </w:tc>
        <w:tc>
          <w:tcPr>
            <w:tcW w:w="5472" w:type="dxa"/>
          </w:tcPr>
          <w:p w:rsidR="00055BCD" w:rsidRPr="00874298" w:rsidRDefault="00A7411A" w:rsidP="006054B1">
            <w:pPr>
              <w:spacing w:after="0"/>
              <w:rPr>
                <w:rFonts w:ascii="Tahoma" w:hAnsi="Tahoma" w:cs="Tahoma"/>
                <w:b/>
                <w:sz w:val="16"/>
              </w:rPr>
            </w:pPr>
            <w:r>
              <w:rPr>
                <w:rFonts w:ascii="Tahoma" w:hAnsi="Tahoma" w:cs="Tahoma"/>
                <w:sz w:val="16"/>
              </w:rPr>
              <w:t>Inventario</w:t>
            </w:r>
            <w:r w:rsidR="00055BCD" w:rsidRPr="00C67602">
              <w:rPr>
                <w:rFonts w:ascii="Tahoma" w:hAnsi="Tahoma" w:cs="Tahoma"/>
                <w:sz w:val="16"/>
              </w:rPr>
              <w:t xml:space="preserve"> de</w:t>
            </w:r>
            <w:r>
              <w:rPr>
                <w:rFonts w:ascii="Tahoma" w:hAnsi="Tahoma" w:cs="Tahoma"/>
                <w:sz w:val="16"/>
              </w:rPr>
              <w:t>l</w:t>
            </w:r>
            <w:r w:rsidR="00055BCD" w:rsidRPr="00C67602">
              <w:rPr>
                <w:rFonts w:ascii="Tahoma" w:hAnsi="Tahoma" w:cs="Tahoma"/>
                <w:sz w:val="16"/>
              </w:rPr>
              <w:t xml:space="preserve">  equipo que se empleará en </w:t>
            </w:r>
            <w:r w:rsidR="006054B1">
              <w:rPr>
                <w:rFonts w:ascii="Tahoma" w:hAnsi="Tahoma" w:cs="Tahoma"/>
                <w:sz w:val="16"/>
              </w:rPr>
              <w:t>la entrega.</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GG)</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472E0D" w:rsidP="00061A7B">
            <w:pPr>
              <w:spacing w:after="0"/>
              <w:jc w:val="center"/>
              <w:rPr>
                <w:rFonts w:ascii="Arial" w:hAnsi="Arial"/>
                <w:sz w:val="16"/>
              </w:rPr>
            </w:pPr>
            <w:r>
              <w:rPr>
                <w:rFonts w:ascii="Arial" w:hAnsi="Arial"/>
                <w:sz w:val="16"/>
              </w:rPr>
              <w:t>29</w:t>
            </w:r>
          </w:p>
        </w:tc>
        <w:tc>
          <w:tcPr>
            <w:tcW w:w="5472" w:type="dxa"/>
          </w:tcPr>
          <w:p w:rsidR="00055BCD" w:rsidRPr="00261E92" w:rsidRDefault="00472E0D" w:rsidP="00472E0D">
            <w:pPr>
              <w:pStyle w:val="texto"/>
              <w:spacing w:after="0" w:line="240" w:lineRule="auto"/>
              <w:ind w:firstLine="0"/>
              <w:rPr>
                <w:rFonts w:ascii="Tahoma" w:hAnsi="Tahoma" w:cs="Tahoma"/>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HH)</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F75BC5" w:rsidTr="00752D1A">
        <w:trPr>
          <w:trHeight w:val="250"/>
        </w:trPr>
        <w:tc>
          <w:tcPr>
            <w:tcW w:w="718" w:type="dxa"/>
          </w:tcPr>
          <w:p w:rsidR="00F75BC5" w:rsidRDefault="00F75BC5" w:rsidP="00061A7B">
            <w:pPr>
              <w:spacing w:after="0"/>
              <w:jc w:val="center"/>
              <w:rPr>
                <w:rFonts w:ascii="Arial" w:hAnsi="Arial"/>
                <w:sz w:val="16"/>
              </w:rPr>
            </w:pPr>
            <w:r>
              <w:rPr>
                <w:rFonts w:ascii="Arial" w:hAnsi="Arial"/>
                <w:sz w:val="16"/>
              </w:rPr>
              <w:lastRenderedPageBreak/>
              <w:t>30</w:t>
            </w:r>
          </w:p>
        </w:tc>
        <w:tc>
          <w:tcPr>
            <w:tcW w:w="5472" w:type="dxa"/>
          </w:tcPr>
          <w:p w:rsidR="00F75BC5" w:rsidRPr="00472E0D" w:rsidRDefault="006054B1" w:rsidP="006054B1">
            <w:pPr>
              <w:spacing w:after="0"/>
              <w:rPr>
                <w:rFonts w:ascii="Tahoma" w:hAnsi="Tahoma" w:cs="Tahoma"/>
                <w:sz w:val="16"/>
              </w:rPr>
            </w:pPr>
            <w:r>
              <w:rPr>
                <w:rFonts w:ascii="Tahoma" w:hAnsi="Tahoma" w:cs="Tahoma"/>
                <w:sz w:val="16"/>
              </w:rPr>
              <w:t xml:space="preserve">Relación de contratos </w:t>
            </w:r>
            <w:proofErr w:type="spellStart"/>
            <w:r>
              <w:rPr>
                <w:rFonts w:ascii="Tahoma" w:hAnsi="Tahoma" w:cs="Tahoma"/>
                <w:sz w:val="16"/>
              </w:rPr>
              <w:t>deL</w:t>
            </w:r>
            <w:proofErr w:type="spellEnd"/>
            <w:r>
              <w:rPr>
                <w:rFonts w:ascii="Tahoma" w:hAnsi="Tahoma" w:cs="Tahoma"/>
                <w:sz w:val="16"/>
              </w:rPr>
              <w:t xml:space="preserve"> tipo de bienes </w:t>
            </w:r>
            <w:r w:rsidR="00F75BC5" w:rsidRPr="00472E0D">
              <w:rPr>
                <w:rFonts w:ascii="Tahoma" w:hAnsi="Tahoma" w:cs="Tahoma"/>
                <w:sz w:val="16"/>
              </w:rPr>
              <w:t>en vigor que tengan celebrados, tanto con la administración pública, o con particulares.</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II)</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rPr>
          <w:trHeight w:val="213"/>
        </w:trPr>
        <w:tc>
          <w:tcPr>
            <w:tcW w:w="718" w:type="dxa"/>
          </w:tcPr>
          <w:p w:rsidR="00F75BC5" w:rsidRDefault="00F75BC5" w:rsidP="00061A7B">
            <w:pPr>
              <w:spacing w:after="0"/>
              <w:jc w:val="center"/>
              <w:rPr>
                <w:rFonts w:ascii="Arial" w:hAnsi="Arial"/>
                <w:sz w:val="16"/>
              </w:rPr>
            </w:pPr>
            <w:r>
              <w:rPr>
                <w:rFonts w:ascii="Arial" w:hAnsi="Arial"/>
                <w:sz w:val="16"/>
              </w:rPr>
              <w:t>31</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Folletos, catálogos, fotografías</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JJ)</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rPr>
          <w:trHeight w:val="188"/>
        </w:trPr>
        <w:tc>
          <w:tcPr>
            <w:tcW w:w="718" w:type="dxa"/>
          </w:tcPr>
          <w:p w:rsidR="00F75BC5" w:rsidRDefault="00F75BC5" w:rsidP="00061A7B">
            <w:pPr>
              <w:spacing w:after="0"/>
              <w:jc w:val="center"/>
              <w:rPr>
                <w:rFonts w:ascii="Arial" w:hAnsi="Arial"/>
                <w:sz w:val="16"/>
              </w:rPr>
            </w:pPr>
            <w:r>
              <w:rPr>
                <w:rFonts w:ascii="Arial" w:hAnsi="Arial"/>
                <w:sz w:val="16"/>
              </w:rPr>
              <w:t>32</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Pago de la Cuota Obrero Patronal</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KK)</w:t>
            </w:r>
          </w:p>
        </w:tc>
        <w:tc>
          <w:tcPr>
            <w:tcW w:w="990" w:type="dxa"/>
          </w:tcPr>
          <w:p w:rsidR="00F75BC5" w:rsidRPr="003538E8"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RPr="003538E8" w:rsidTr="00752D1A">
        <w:tc>
          <w:tcPr>
            <w:tcW w:w="718" w:type="dxa"/>
            <w:tcBorders>
              <w:top w:val="single" w:sz="4" w:space="0" w:color="auto"/>
              <w:left w:val="single" w:sz="4" w:space="0" w:color="auto"/>
              <w:bottom w:val="single" w:sz="4" w:space="0" w:color="auto"/>
            </w:tcBorders>
          </w:tcPr>
          <w:p w:rsidR="00F75BC5" w:rsidRDefault="00F75BC5" w:rsidP="00061A7B">
            <w:pPr>
              <w:spacing w:after="0"/>
              <w:jc w:val="center"/>
              <w:rPr>
                <w:rFonts w:ascii="Arial" w:hAnsi="Arial"/>
                <w:sz w:val="16"/>
              </w:rPr>
            </w:pPr>
            <w:r>
              <w:rPr>
                <w:rFonts w:ascii="Arial" w:hAnsi="Arial"/>
                <w:sz w:val="16"/>
              </w:rPr>
              <w:t>33</w:t>
            </w:r>
          </w:p>
        </w:tc>
        <w:tc>
          <w:tcPr>
            <w:tcW w:w="5472" w:type="dxa"/>
          </w:tcPr>
          <w:p w:rsidR="00F75BC5" w:rsidRPr="007848E2" w:rsidRDefault="00F75BC5" w:rsidP="00F75BC5">
            <w:pPr>
              <w:spacing w:after="0"/>
              <w:rPr>
                <w:rFonts w:ascii="Tahoma" w:hAnsi="Tahoma" w:cs="Tahoma"/>
                <w:sz w:val="16"/>
              </w:rPr>
            </w:pPr>
            <w:r w:rsidRPr="00472E0D">
              <w:rPr>
                <w:rFonts w:ascii="Tahoma" w:hAnsi="Tahoma" w:cs="Tahoma"/>
                <w:sz w:val="16"/>
              </w:rPr>
              <w:t>Constancia de no Adeudo al INFONAVIT</w:t>
            </w:r>
          </w:p>
        </w:tc>
        <w:tc>
          <w:tcPr>
            <w:tcW w:w="1393" w:type="dxa"/>
            <w:tcBorders>
              <w:top w:val="single" w:sz="4" w:space="0" w:color="auto"/>
              <w:bottom w:val="single" w:sz="4" w:space="0" w:color="auto"/>
            </w:tcBorders>
          </w:tcPr>
          <w:p w:rsidR="00F75BC5" w:rsidRPr="007848E2" w:rsidRDefault="00F75BC5"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F75BC5" w:rsidRPr="007848E2" w:rsidRDefault="00F75BC5" w:rsidP="008F5CF4">
            <w:pPr>
              <w:spacing w:after="0"/>
              <w:jc w:val="center"/>
              <w:rPr>
                <w:rFonts w:ascii="Tahoma" w:hAnsi="Tahoma" w:cs="Tahoma"/>
                <w:sz w:val="16"/>
              </w:rPr>
            </w:pPr>
          </w:p>
        </w:tc>
        <w:tc>
          <w:tcPr>
            <w:tcW w:w="990" w:type="dxa"/>
          </w:tcPr>
          <w:p w:rsidR="00F75BC5" w:rsidRPr="003538E8" w:rsidRDefault="00F75BC5" w:rsidP="008F5CF4">
            <w:pPr>
              <w:spacing w:after="0"/>
              <w:jc w:val="center"/>
              <w:rPr>
                <w:rFonts w:ascii="Arial" w:hAnsi="Arial"/>
                <w:sz w:val="16"/>
              </w:rPr>
            </w:pPr>
          </w:p>
        </w:tc>
      </w:tr>
      <w:tr w:rsidR="00F75BC5" w:rsidRPr="003538E8" w:rsidTr="00752D1A">
        <w:tc>
          <w:tcPr>
            <w:tcW w:w="718" w:type="dxa"/>
            <w:tcBorders>
              <w:top w:val="single" w:sz="4" w:space="0" w:color="auto"/>
              <w:left w:val="single" w:sz="4" w:space="0" w:color="auto"/>
              <w:bottom w:val="single" w:sz="4" w:space="0" w:color="auto"/>
            </w:tcBorders>
          </w:tcPr>
          <w:p w:rsidR="00F75BC5" w:rsidRDefault="00F75BC5" w:rsidP="00061A7B">
            <w:pPr>
              <w:spacing w:after="0"/>
              <w:jc w:val="center"/>
              <w:rPr>
                <w:rFonts w:ascii="Arial" w:hAnsi="Arial"/>
                <w:sz w:val="16"/>
              </w:rPr>
            </w:pPr>
            <w:r>
              <w:rPr>
                <w:rFonts w:ascii="Arial" w:hAnsi="Arial"/>
                <w:sz w:val="16"/>
              </w:rPr>
              <w:t>34</w:t>
            </w:r>
          </w:p>
        </w:tc>
        <w:tc>
          <w:tcPr>
            <w:tcW w:w="5472" w:type="dxa"/>
          </w:tcPr>
          <w:p w:rsidR="00F75BC5" w:rsidRPr="00FD2570" w:rsidRDefault="00F75BC5" w:rsidP="00F75BC5">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Borders>
              <w:top w:val="single" w:sz="4" w:space="0" w:color="auto"/>
              <w:bottom w:val="single" w:sz="4" w:space="0" w:color="auto"/>
            </w:tcBorders>
          </w:tcPr>
          <w:p w:rsidR="00F75BC5" w:rsidRPr="007848E2" w:rsidRDefault="00F75BC5"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F75BC5" w:rsidRPr="007848E2" w:rsidRDefault="00F75BC5" w:rsidP="008F5CF4">
            <w:pPr>
              <w:spacing w:after="0"/>
              <w:jc w:val="center"/>
              <w:rPr>
                <w:rFonts w:ascii="Tahoma" w:hAnsi="Tahoma" w:cs="Tahoma"/>
                <w:sz w:val="16"/>
              </w:rPr>
            </w:pPr>
          </w:p>
        </w:tc>
        <w:tc>
          <w:tcPr>
            <w:tcW w:w="990" w:type="dxa"/>
          </w:tcPr>
          <w:p w:rsidR="00F75BC5" w:rsidRPr="003538E8" w:rsidRDefault="00F75BC5" w:rsidP="008F5CF4">
            <w:pPr>
              <w:spacing w:after="0"/>
              <w:jc w:val="center"/>
              <w:rPr>
                <w:rFonts w:ascii="Arial" w:hAnsi="Arial"/>
                <w:sz w:val="16"/>
              </w:rPr>
            </w:pPr>
          </w:p>
        </w:tc>
      </w:tr>
      <w:tr w:rsidR="00F75BC5" w:rsidTr="00752D1A">
        <w:trPr>
          <w:trHeight w:val="174"/>
        </w:trPr>
        <w:tc>
          <w:tcPr>
            <w:tcW w:w="718" w:type="dxa"/>
          </w:tcPr>
          <w:p w:rsidR="00F75BC5" w:rsidRDefault="00F75BC5" w:rsidP="00061A7B">
            <w:pPr>
              <w:spacing w:after="0"/>
              <w:jc w:val="center"/>
              <w:rPr>
                <w:rFonts w:ascii="Arial" w:hAnsi="Arial"/>
                <w:sz w:val="16"/>
              </w:rPr>
            </w:pPr>
            <w:r>
              <w:rPr>
                <w:rFonts w:ascii="Arial" w:hAnsi="Arial"/>
                <w:sz w:val="16"/>
              </w:rPr>
              <w:t>35</w:t>
            </w:r>
          </w:p>
        </w:tc>
        <w:tc>
          <w:tcPr>
            <w:tcW w:w="5472" w:type="dxa"/>
          </w:tcPr>
          <w:p w:rsidR="00F75BC5" w:rsidRPr="006C0DBA" w:rsidRDefault="00F75BC5" w:rsidP="00F75BC5">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NN)</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c>
          <w:tcPr>
            <w:tcW w:w="718" w:type="dxa"/>
          </w:tcPr>
          <w:p w:rsidR="00F75BC5" w:rsidRDefault="00F75BC5" w:rsidP="00061A7B">
            <w:pPr>
              <w:spacing w:after="0"/>
              <w:jc w:val="center"/>
              <w:rPr>
                <w:rFonts w:ascii="Arial" w:hAnsi="Arial"/>
                <w:sz w:val="16"/>
              </w:rPr>
            </w:pPr>
            <w:r>
              <w:rPr>
                <w:rFonts w:ascii="Arial" w:hAnsi="Arial"/>
                <w:sz w:val="16"/>
              </w:rPr>
              <w:t>36</w:t>
            </w:r>
          </w:p>
        </w:tc>
        <w:tc>
          <w:tcPr>
            <w:tcW w:w="5472" w:type="dxa"/>
          </w:tcPr>
          <w:p w:rsidR="00F75BC5" w:rsidRPr="00FD2570" w:rsidRDefault="00F75BC5" w:rsidP="00F75BC5">
            <w:pPr>
              <w:spacing w:after="0"/>
              <w:rPr>
                <w:rFonts w:ascii="Tahoma" w:hAnsi="Tahoma" w:cs="Tahoma"/>
                <w:sz w:val="16"/>
              </w:rPr>
            </w:pPr>
            <w:r w:rsidRPr="007848E2">
              <w:rPr>
                <w:rFonts w:ascii="Tahoma" w:hAnsi="Tahoma" w:cs="Tahoma"/>
                <w:sz w:val="16"/>
              </w:rPr>
              <w:t>Identificación oficial original o copia certificada</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OO)</w:t>
            </w:r>
          </w:p>
        </w:tc>
        <w:tc>
          <w:tcPr>
            <w:tcW w:w="990" w:type="dxa"/>
          </w:tcPr>
          <w:p w:rsidR="00F75BC5" w:rsidRPr="007848E2" w:rsidRDefault="00F75BC5" w:rsidP="008F5CF4">
            <w:pPr>
              <w:spacing w:after="0"/>
              <w:jc w:val="center"/>
              <w:rPr>
                <w:rFonts w:ascii="Tahoma" w:hAnsi="Tahoma" w:cs="Tahoma"/>
                <w:sz w:val="16"/>
              </w:rPr>
            </w:pPr>
          </w:p>
        </w:tc>
        <w:tc>
          <w:tcPr>
            <w:tcW w:w="990" w:type="dxa"/>
          </w:tcPr>
          <w:p w:rsidR="00F75BC5" w:rsidRDefault="00F75BC5" w:rsidP="008F5CF4">
            <w:pPr>
              <w:spacing w:after="0"/>
              <w:jc w:val="center"/>
              <w:rPr>
                <w:rFonts w:ascii="Arial" w:hAnsi="Arial"/>
                <w:sz w:val="16"/>
              </w:rPr>
            </w:pPr>
          </w:p>
        </w:tc>
      </w:tr>
      <w:tr w:rsidR="00F75BC5" w:rsidTr="00752D1A">
        <w:tc>
          <w:tcPr>
            <w:tcW w:w="718" w:type="dxa"/>
          </w:tcPr>
          <w:p w:rsidR="00F75BC5" w:rsidRDefault="00F75BC5" w:rsidP="00061A7B">
            <w:pPr>
              <w:spacing w:after="0"/>
              <w:jc w:val="center"/>
              <w:rPr>
                <w:rFonts w:ascii="Arial" w:hAnsi="Arial"/>
                <w:sz w:val="16"/>
              </w:rPr>
            </w:pPr>
            <w:r>
              <w:rPr>
                <w:rFonts w:ascii="Arial" w:hAnsi="Arial"/>
                <w:sz w:val="16"/>
              </w:rPr>
              <w:t>37</w:t>
            </w:r>
          </w:p>
        </w:tc>
        <w:tc>
          <w:tcPr>
            <w:tcW w:w="5472" w:type="dxa"/>
          </w:tcPr>
          <w:p w:rsidR="00F75BC5" w:rsidRPr="00FD2570" w:rsidRDefault="00F75BC5" w:rsidP="00F75BC5">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F75BC5" w:rsidRPr="007848E2" w:rsidRDefault="00F75BC5" w:rsidP="00061A7B">
            <w:pPr>
              <w:spacing w:after="0"/>
              <w:jc w:val="center"/>
              <w:rPr>
                <w:rFonts w:ascii="Tahoma" w:hAnsi="Tahoma" w:cs="Tahoma"/>
                <w:sz w:val="16"/>
              </w:rPr>
            </w:pPr>
            <w:r>
              <w:rPr>
                <w:rFonts w:ascii="Tahoma" w:hAnsi="Tahoma" w:cs="Tahoma"/>
                <w:sz w:val="16"/>
              </w:rPr>
              <w:t>PP)</w:t>
            </w:r>
          </w:p>
        </w:tc>
        <w:tc>
          <w:tcPr>
            <w:tcW w:w="990" w:type="dxa"/>
          </w:tcPr>
          <w:p w:rsidR="00F75BC5" w:rsidRPr="007848E2" w:rsidRDefault="00F75BC5" w:rsidP="00061A7B">
            <w:pPr>
              <w:spacing w:after="0"/>
              <w:jc w:val="center"/>
              <w:rPr>
                <w:rFonts w:ascii="Tahoma" w:hAnsi="Tahoma" w:cs="Tahoma"/>
                <w:sz w:val="16"/>
              </w:rPr>
            </w:pPr>
          </w:p>
        </w:tc>
        <w:tc>
          <w:tcPr>
            <w:tcW w:w="990" w:type="dxa"/>
          </w:tcPr>
          <w:p w:rsidR="00F75BC5" w:rsidRDefault="00F75BC5" w:rsidP="00061A7B">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E864C1">
        <w:rPr>
          <w:noProof/>
        </w:rPr>
        <w:t>N020</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E864C1">
        <w:rPr>
          <w:rFonts w:ascii="Arial" w:hAnsi="Arial"/>
          <w:b/>
          <w:noProof/>
          <w:sz w:val="20"/>
        </w:rPr>
        <w:t>N020</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183060" w:rsidRDefault="00183060" w:rsidP="00183060">
      <w:pPr>
        <w:spacing w:after="0"/>
        <w:jc w:val="center"/>
        <w:rPr>
          <w:rFonts w:ascii="Arial" w:hAnsi="Arial"/>
          <w:b/>
          <w:sz w:val="20"/>
        </w:rPr>
      </w:pPr>
      <w:r>
        <w:rPr>
          <w:rFonts w:ascii="Arial" w:hAnsi="Arial"/>
          <w:b/>
          <w:sz w:val="20"/>
        </w:rPr>
        <w:lastRenderedPageBreak/>
        <w:t>SERVICIOS DE SALUD DE SAN LUIS POTOSÍ</w:t>
      </w:r>
    </w:p>
    <w:p w:rsidR="00183060" w:rsidRDefault="00183060" w:rsidP="00183060">
      <w:pPr>
        <w:spacing w:after="0"/>
        <w:jc w:val="center"/>
        <w:rPr>
          <w:rFonts w:ascii="Arial" w:hAnsi="Arial"/>
          <w:b/>
          <w:sz w:val="20"/>
        </w:rPr>
      </w:pPr>
      <w:r>
        <w:rPr>
          <w:rFonts w:ascii="Arial" w:hAnsi="Arial"/>
          <w:b/>
          <w:sz w:val="20"/>
        </w:rPr>
        <w:t>DIRECCIÓN DE ADMINISTRACION</w:t>
      </w:r>
    </w:p>
    <w:p w:rsidR="00183060" w:rsidRDefault="00183060" w:rsidP="00183060">
      <w:pPr>
        <w:spacing w:after="0"/>
        <w:jc w:val="center"/>
        <w:rPr>
          <w:rFonts w:ascii="Arial" w:hAnsi="Arial"/>
          <w:b/>
          <w:sz w:val="20"/>
        </w:rPr>
      </w:pPr>
      <w:r>
        <w:rPr>
          <w:rFonts w:ascii="Arial" w:hAnsi="Arial"/>
          <w:b/>
          <w:sz w:val="20"/>
        </w:rPr>
        <w:t>DEPARTAMENTO DE ADQUISICIONES</w:t>
      </w:r>
    </w:p>
    <w:p w:rsidR="00183060" w:rsidRDefault="00183060" w:rsidP="00183060">
      <w:pPr>
        <w:jc w:val="center"/>
        <w:rPr>
          <w:rFonts w:ascii="Arial" w:hAnsi="Arial"/>
          <w:b/>
          <w:sz w:val="20"/>
        </w:rPr>
      </w:pPr>
    </w:p>
    <w:p w:rsidR="00183060" w:rsidRDefault="00183060" w:rsidP="00183060">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Pr="007D2408">
        <w:rPr>
          <w:rFonts w:ascii="Arial" w:hAnsi="Arial"/>
          <w:b/>
          <w:noProof/>
          <w:sz w:val="20"/>
          <w:highlight w:val="cyan"/>
        </w:rPr>
        <w:t>-</w:t>
      </w:r>
      <w:r w:rsidR="00E864C1">
        <w:rPr>
          <w:rFonts w:ascii="Arial" w:hAnsi="Arial"/>
          <w:b/>
          <w:noProof/>
          <w:sz w:val="20"/>
          <w:highlight w:val="cyan"/>
        </w:rPr>
        <w:t>N020</w:t>
      </w:r>
      <w:r>
        <w:rPr>
          <w:rFonts w:ascii="Arial" w:hAnsi="Arial"/>
          <w:b/>
          <w:noProof/>
          <w:sz w:val="20"/>
        </w:rPr>
        <w:t>-2021</w:t>
      </w:r>
    </w:p>
    <w:p w:rsidR="00183060" w:rsidRDefault="00183060" w:rsidP="00183060">
      <w:pPr>
        <w:spacing w:after="0"/>
        <w:jc w:val="center"/>
        <w:rPr>
          <w:rFonts w:ascii="Arial" w:hAnsi="Arial"/>
          <w:b/>
        </w:rPr>
      </w:pPr>
    </w:p>
    <w:p w:rsidR="00183060" w:rsidRDefault="00183060" w:rsidP="00183060">
      <w:pPr>
        <w:pStyle w:val="Ttulo8"/>
        <w:spacing w:after="0"/>
        <w:jc w:val="center"/>
        <w:rPr>
          <w:rFonts w:ascii="Arial" w:hAnsi="Arial"/>
          <w:b/>
          <w:sz w:val="24"/>
        </w:rPr>
      </w:pPr>
      <w:r>
        <w:rPr>
          <w:rFonts w:ascii="Arial" w:hAnsi="Arial"/>
          <w:b/>
          <w:sz w:val="24"/>
        </w:rPr>
        <w:t>ANEXO 12</w:t>
      </w:r>
    </w:p>
    <w:p w:rsidR="00183060" w:rsidRDefault="00183060" w:rsidP="00183060">
      <w:pPr>
        <w:jc w:val="center"/>
        <w:rPr>
          <w:rFonts w:ascii="Arial" w:hAnsi="Arial"/>
          <w:b/>
        </w:rPr>
      </w:pPr>
      <w:r>
        <w:rPr>
          <w:rFonts w:ascii="Arial" w:hAnsi="Arial"/>
          <w:b/>
        </w:rPr>
        <w:t>FIANZA DE GARANTÍA DE CUMPLIMIENTO DE CONTRATO</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 xml:space="preserve">AFIANZADORA _______________, EN EJERCICIO DE LA AUTORIZACIÓN QUE LE OTORGO EL GOBIERNO FEDERAL POR CONDUCTO DE LA SECRETARIA DE HACIENDA Y CRÉDITO PUBLICO, A TRAVES DE </w:t>
      </w:r>
      <w:r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POTOSÍ,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LICITACIÓN NO. ________________________ SUSCRITOS ANTE LOS SERVICIOS DE SALUD DE SAN LUIS POTOSÍ RELATIVO A LA ADQUISICIÓN DE ________  POR UN IMPORTE DE $_________.  ASÍ  MISMO GARANTIZA LA CALIDAD, CADUCIDAD, DEFECTOS Y SUMINISTRO </w:t>
      </w:r>
      <w:r w:rsidR="006054B1">
        <w:rPr>
          <w:rFonts w:ascii="Arial" w:hAnsi="Arial"/>
          <w:b w:val="0"/>
        </w:rPr>
        <w:t>LOS BIENES</w:t>
      </w:r>
      <w:r>
        <w:rPr>
          <w:rFonts w:ascii="Arial" w:hAnsi="Arial"/>
          <w:b w:val="0"/>
        </w:rPr>
        <w:t xml:space="preserve">, MATERIALES E INSUMOS INCLUIDOS EN EL CONTRATO, AFIANZADORA: _______________________________, PAGARA A LOS SERVICIOS DE SALUD DE SAN LUIS POTOSÍ   LA CANTIDAD DE: $ ________________________ (30% DEL MONTO  DEL CONTRATO ANTES DE I.V.A.), EN CASO DE QUE SU FIADA INCUMPLIERE TOTAL O PARCIALMENTE CON LAS OBLIGACIONES CONTRAÍDAS EN EL CONTRATO SIN QUE AL RECIBIR ENTREGAS POSTERIORES DE ACUERDO CON EL PROGRAMA IMPLIQUE NOVACION DE LA OBLIGACIÓN. ESTA FIANZA PERMANECERÁ EN VIGOR DESDE SU EXPEDICIÓN Y DURANTE  </w:t>
      </w:r>
      <w:r>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PODRÁ SER CANCELADA POR AUTORIZACIÓN ESCRITA DE LOS SERVICIOS DE SALUD DE SAN LUIS POTOSÍ EN LA INTELIGENCIA DE QUE ESTOS PODRÁN HACER EFECTIVA LA TOTALIDAD DE LA GARANTÍA CON EL PRIMER INCUMPLIMIENTO PARCIAL DEL CONTRATO SIN QUE AL RECIBIR ENTREGAS POSTERIORES DE ACUERDO CON EL PROGRAMA IMPLIQUE NOVACIÓN DE LA OBLIGACIÓN. SI ES PRORROGADO EL CONTRATO ESTABLECIDO PARA EL SUMINISTRO DE BIENES E INSUMOS A QUE SE REFIERE EL MISMO, O EXISTA ESPERA, LA VIGENCIA DE ESTA FIANZA QUEDARA AUTOMÁTICAMENTE PRORROGADA HASTA EN TANTO NO SE RECIBA LA ORDEN DE CANCELACIÓN, EN CASO DE HACERSE EXIGIBLE ESTA GARANTÍA.</w:t>
      </w:r>
    </w:p>
    <w:p w:rsidR="00183060" w:rsidRDefault="00183060" w:rsidP="00183060">
      <w:pPr>
        <w:pStyle w:val="Textoindependiente"/>
        <w:spacing w:after="0"/>
        <w:jc w:val="both"/>
        <w:rPr>
          <w:rFonts w:ascii="Arial" w:hAnsi="Arial"/>
        </w:rPr>
      </w:pPr>
    </w:p>
    <w:p w:rsidR="00183060" w:rsidRDefault="00183060" w:rsidP="00183060">
      <w:pPr>
        <w:spacing w:after="0"/>
        <w:rPr>
          <w:rFonts w:ascii="Arial" w:hAnsi="Arial"/>
          <w:spacing w:val="20"/>
        </w:rPr>
      </w:pPr>
      <w:r>
        <w:rPr>
          <w:rFonts w:ascii="Arial" w:hAnsi="Arial"/>
          <w:spacing w:val="20"/>
        </w:rPr>
        <w:t>LA PRESENTE FIANZA PERMANECERÁ EN VIGOR DESDE LA FECHA DE SU EXPEDICIÓN Y DURANTE LA SUBSTANCIACION DE TODOS LOS RECURSOS LEGALES O JUICIOS QUE SE INTERPONGAN, HASTA QUE SE DICTE RESOLUCIÓN DEFINITIVA POR AUTORIDAD COMPETENTE.</w:t>
      </w:r>
    </w:p>
    <w:p w:rsidR="00183060" w:rsidRDefault="00183060" w:rsidP="00183060">
      <w:pPr>
        <w:spacing w:after="0"/>
        <w:rPr>
          <w:rFonts w:ascii="Arial" w:hAnsi="Arial"/>
          <w:spacing w:val="20"/>
        </w:rPr>
      </w:pPr>
    </w:p>
    <w:p w:rsidR="00183060" w:rsidRDefault="00183060" w:rsidP="00183060">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RAZÓN DEL 1% POR CADA DÍA NATURAL DE MORA.</w:t>
      </w:r>
    </w:p>
    <w:p w:rsidR="00183060" w:rsidRDefault="00183060" w:rsidP="00183060">
      <w:pPr>
        <w:spacing w:after="0"/>
        <w:rPr>
          <w:rFonts w:ascii="Arial" w:hAnsi="Arial"/>
        </w:rPr>
      </w:pPr>
      <w:r>
        <w:rPr>
          <w:rFonts w:ascii="Arial" w:hAnsi="Arial"/>
          <w:spacing w:val="20"/>
        </w:rPr>
        <w:t xml:space="preserve">FIANZA __________________________, ACEPTA EXPRESAMENTE SOMETERSE AL PROCEDIMIENTO ESTABLECIDO EN EL ARTICULO 282 Y DEMAS APLICABLES </w:t>
      </w:r>
      <w:r w:rsidRPr="000837F4">
        <w:rPr>
          <w:rFonts w:ascii="Arial" w:hAnsi="Arial"/>
          <w:spacing w:val="20"/>
          <w:highlight w:val="cyan"/>
        </w:rPr>
        <w:t>LA LEY DE INSTITUCIONES DE SEGUROS Y DE FIANZAS E</w:t>
      </w:r>
      <w:r>
        <w:rPr>
          <w:rFonts w:ascii="Arial" w:hAnsi="Arial"/>
          <w:spacing w:val="20"/>
        </w:rPr>
        <w:t>N VIGOR.</w:t>
      </w:r>
    </w:p>
    <w:p w:rsidR="00BF0688" w:rsidRPr="00183060" w:rsidRDefault="00BF0688" w:rsidP="00BF0688">
      <w:pPr>
        <w:pStyle w:val="Textoindependiente2"/>
        <w:rPr>
          <w:rFonts w:ascii="Arial" w:hAnsi="Arial"/>
          <w:b w:val="0"/>
          <w:sz w:val="16"/>
          <w:lang w:val="es-ES_tradnl"/>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E864C1">
        <w:rPr>
          <w:noProof/>
          <w:sz w:val="19"/>
          <w:szCs w:val="19"/>
        </w:rPr>
        <w:t>N020</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ENTRE LOS SERVICIOS DE SALUD DE SAN L</w:t>
      </w:r>
      <w:r w:rsidR="00D654CC">
        <w:rPr>
          <w:sz w:val="19"/>
          <w:szCs w:val="19"/>
        </w:rPr>
        <w:t>UIS POTOSÍ, REPRESENTADOS POR EL C. DR</w:t>
      </w:r>
      <w:r w:rsidRPr="005C6036">
        <w:rPr>
          <w:sz w:val="19"/>
          <w:szCs w:val="19"/>
        </w:rPr>
        <w:t xml:space="preserve">. </w:t>
      </w:r>
      <w:r w:rsidR="00D654CC">
        <w:rPr>
          <w:sz w:val="19"/>
          <w:szCs w:val="19"/>
        </w:rPr>
        <w:t>_____________________, DIRECTOR</w:t>
      </w:r>
      <w:r w:rsidRPr="005C6036">
        <w:rPr>
          <w:sz w:val="19"/>
          <w:szCs w:val="19"/>
        </w:rPr>
        <w:t xml:space="preserve">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r w:rsidR="00F75BC5">
        <w:rPr>
          <w:rFonts w:ascii="Arial" w:hAnsi="Arial"/>
          <w:sz w:val="20"/>
        </w:rPr>
        <w:t xml:space="preserve">Potosí. </w:t>
      </w:r>
      <w:r>
        <w:rPr>
          <w:rFonts w:ascii="Arial" w:hAnsi="Arial"/>
          <w:sz w:val="20"/>
        </w:rPr>
        <w:t>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 xml:space="preserve">Cuando la suspensión obedezca a </w:t>
      </w:r>
      <w:r w:rsidR="00F75BC5">
        <w:rPr>
          <w:color w:val="000000"/>
          <w:sz w:val="20"/>
        </w:rPr>
        <w:t>causas imputables al comprador</w:t>
      </w:r>
      <w:r>
        <w:rPr>
          <w:color w:val="000000"/>
          <w:sz w:val="20"/>
        </w:rPr>
        <w:t>,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w:t>
      </w:r>
      <w:r w:rsidR="00F75BC5">
        <w:rPr>
          <w:rFonts w:ascii="Arial" w:hAnsi="Arial"/>
          <w:sz w:val="20"/>
        </w:rPr>
        <w:t>al</w:t>
      </w:r>
      <w:r>
        <w:rPr>
          <w:rFonts w:ascii="Arial" w:hAnsi="Arial"/>
          <w:sz w:val="20"/>
        </w:rPr>
        <w:t xml:space="preserve">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w:t>
      </w:r>
      <w:r w:rsidR="00F75BC5">
        <w:rPr>
          <w:rFonts w:ascii="Arial" w:hAnsi="Arial"/>
          <w:sz w:val="20"/>
        </w:rPr>
        <w:t>bienes.</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864C1">
        <w:rPr>
          <w:rFonts w:ascii="Arial" w:hAnsi="Arial"/>
          <w:b/>
          <w:noProof/>
          <w:sz w:val="20"/>
        </w:rPr>
        <w:t>N020</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65" w:rsidRDefault="00EE2265" w:rsidP="00D8766F">
      <w:pPr>
        <w:spacing w:after="0"/>
      </w:pPr>
      <w:r>
        <w:separator/>
      </w:r>
    </w:p>
  </w:endnote>
  <w:endnote w:type="continuationSeparator" w:id="0">
    <w:p w:rsidR="00EE2265" w:rsidRDefault="00EE2265"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BC5" w:rsidRDefault="00F75B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BC5" w:rsidRDefault="00F75B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64C1">
      <w:rPr>
        <w:rStyle w:val="Nmerodepgina"/>
        <w:noProof/>
      </w:rPr>
      <w:t>26</w:t>
    </w:r>
    <w:r>
      <w:rPr>
        <w:rStyle w:val="Nmerodepgina"/>
      </w:rPr>
      <w:fldChar w:fldCharType="end"/>
    </w:r>
  </w:p>
  <w:p w:rsidR="00F75BC5" w:rsidRDefault="00F75BC5">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65" w:rsidRDefault="00EE2265" w:rsidP="00D8766F">
      <w:pPr>
        <w:spacing w:after="0"/>
      </w:pPr>
      <w:r>
        <w:separator/>
      </w:r>
    </w:p>
  </w:footnote>
  <w:footnote w:type="continuationSeparator" w:id="0">
    <w:p w:rsidR="00EE2265" w:rsidRDefault="00EE2265"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146AF"/>
    <w:rsid w:val="00124D0B"/>
    <w:rsid w:val="00126A3F"/>
    <w:rsid w:val="00137BB8"/>
    <w:rsid w:val="00141D9C"/>
    <w:rsid w:val="0014787F"/>
    <w:rsid w:val="001528EB"/>
    <w:rsid w:val="00183060"/>
    <w:rsid w:val="00196FBF"/>
    <w:rsid w:val="001A0CCA"/>
    <w:rsid w:val="001A0D97"/>
    <w:rsid w:val="001B064C"/>
    <w:rsid w:val="001C0262"/>
    <w:rsid w:val="001D742E"/>
    <w:rsid w:val="001F5336"/>
    <w:rsid w:val="002064C2"/>
    <w:rsid w:val="00211FF7"/>
    <w:rsid w:val="00235D8C"/>
    <w:rsid w:val="00261E92"/>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785D"/>
    <w:rsid w:val="003E6EFC"/>
    <w:rsid w:val="003E71C5"/>
    <w:rsid w:val="00466FE9"/>
    <w:rsid w:val="00472E0D"/>
    <w:rsid w:val="00491A8C"/>
    <w:rsid w:val="00494BC5"/>
    <w:rsid w:val="004971C4"/>
    <w:rsid w:val="004A0F65"/>
    <w:rsid w:val="004B6281"/>
    <w:rsid w:val="004B7BA6"/>
    <w:rsid w:val="004C0CB1"/>
    <w:rsid w:val="00503ED6"/>
    <w:rsid w:val="00513193"/>
    <w:rsid w:val="00531784"/>
    <w:rsid w:val="005423F1"/>
    <w:rsid w:val="005600B3"/>
    <w:rsid w:val="005A679A"/>
    <w:rsid w:val="005B190A"/>
    <w:rsid w:val="005C6036"/>
    <w:rsid w:val="005E2A39"/>
    <w:rsid w:val="006054B1"/>
    <w:rsid w:val="0061045F"/>
    <w:rsid w:val="006305E7"/>
    <w:rsid w:val="00657CD0"/>
    <w:rsid w:val="00680641"/>
    <w:rsid w:val="00682A91"/>
    <w:rsid w:val="00684DC8"/>
    <w:rsid w:val="00685CD8"/>
    <w:rsid w:val="006912B1"/>
    <w:rsid w:val="006A4A6A"/>
    <w:rsid w:val="006C0DBA"/>
    <w:rsid w:val="006C256F"/>
    <w:rsid w:val="006C2BC6"/>
    <w:rsid w:val="0071377E"/>
    <w:rsid w:val="0073012E"/>
    <w:rsid w:val="00744333"/>
    <w:rsid w:val="00752D1A"/>
    <w:rsid w:val="00753FEA"/>
    <w:rsid w:val="0076008F"/>
    <w:rsid w:val="007617B3"/>
    <w:rsid w:val="007848E2"/>
    <w:rsid w:val="00792828"/>
    <w:rsid w:val="007A4A2A"/>
    <w:rsid w:val="007C25B8"/>
    <w:rsid w:val="007C70C3"/>
    <w:rsid w:val="007D2408"/>
    <w:rsid w:val="00827110"/>
    <w:rsid w:val="00835755"/>
    <w:rsid w:val="00841506"/>
    <w:rsid w:val="008517DF"/>
    <w:rsid w:val="008520D3"/>
    <w:rsid w:val="00852E57"/>
    <w:rsid w:val="0085474D"/>
    <w:rsid w:val="00874298"/>
    <w:rsid w:val="00876D8A"/>
    <w:rsid w:val="008819D0"/>
    <w:rsid w:val="008863E9"/>
    <w:rsid w:val="00892ACD"/>
    <w:rsid w:val="008A0EAE"/>
    <w:rsid w:val="008A46CA"/>
    <w:rsid w:val="008F22C5"/>
    <w:rsid w:val="008F5CF4"/>
    <w:rsid w:val="00932672"/>
    <w:rsid w:val="00950400"/>
    <w:rsid w:val="00963363"/>
    <w:rsid w:val="00980D28"/>
    <w:rsid w:val="00980F00"/>
    <w:rsid w:val="00982D93"/>
    <w:rsid w:val="00987786"/>
    <w:rsid w:val="009C23B3"/>
    <w:rsid w:val="009D56FD"/>
    <w:rsid w:val="009E1293"/>
    <w:rsid w:val="00A16729"/>
    <w:rsid w:val="00A61680"/>
    <w:rsid w:val="00A6187C"/>
    <w:rsid w:val="00A63428"/>
    <w:rsid w:val="00A7411A"/>
    <w:rsid w:val="00A90188"/>
    <w:rsid w:val="00AA19FB"/>
    <w:rsid w:val="00AA430D"/>
    <w:rsid w:val="00AF52AD"/>
    <w:rsid w:val="00B13643"/>
    <w:rsid w:val="00B1412A"/>
    <w:rsid w:val="00B2550C"/>
    <w:rsid w:val="00B33259"/>
    <w:rsid w:val="00B50D88"/>
    <w:rsid w:val="00B613FC"/>
    <w:rsid w:val="00B70B31"/>
    <w:rsid w:val="00B774F1"/>
    <w:rsid w:val="00BB5A78"/>
    <w:rsid w:val="00BD3695"/>
    <w:rsid w:val="00BE6D02"/>
    <w:rsid w:val="00BE76E9"/>
    <w:rsid w:val="00BF0688"/>
    <w:rsid w:val="00C149B9"/>
    <w:rsid w:val="00C216BF"/>
    <w:rsid w:val="00C23AAF"/>
    <w:rsid w:val="00C316DE"/>
    <w:rsid w:val="00C67602"/>
    <w:rsid w:val="00C71BF9"/>
    <w:rsid w:val="00C723C2"/>
    <w:rsid w:val="00C7778D"/>
    <w:rsid w:val="00C92379"/>
    <w:rsid w:val="00C97610"/>
    <w:rsid w:val="00CB467E"/>
    <w:rsid w:val="00CC6CC3"/>
    <w:rsid w:val="00D654CC"/>
    <w:rsid w:val="00D847C5"/>
    <w:rsid w:val="00D8766F"/>
    <w:rsid w:val="00D97726"/>
    <w:rsid w:val="00DA5CA0"/>
    <w:rsid w:val="00DB194F"/>
    <w:rsid w:val="00DC1C8F"/>
    <w:rsid w:val="00DC6287"/>
    <w:rsid w:val="00DD0A39"/>
    <w:rsid w:val="00DD2526"/>
    <w:rsid w:val="00DE1E6A"/>
    <w:rsid w:val="00DE57F5"/>
    <w:rsid w:val="00E14B32"/>
    <w:rsid w:val="00E36D24"/>
    <w:rsid w:val="00E4209E"/>
    <w:rsid w:val="00E6235A"/>
    <w:rsid w:val="00E6277E"/>
    <w:rsid w:val="00E864C1"/>
    <w:rsid w:val="00E87D73"/>
    <w:rsid w:val="00EA468E"/>
    <w:rsid w:val="00EE1893"/>
    <w:rsid w:val="00EE2265"/>
    <w:rsid w:val="00EF5623"/>
    <w:rsid w:val="00F12CD8"/>
    <w:rsid w:val="00F47B79"/>
    <w:rsid w:val="00F75BC5"/>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118837994">
      <w:bodyDiv w:val="1"/>
      <w:marLeft w:val="0"/>
      <w:marRight w:val="0"/>
      <w:marTop w:val="0"/>
      <w:marBottom w:val="0"/>
      <w:divBdr>
        <w:top w:val="none" w:sz="0" w:space="0" w:color="auto"/>
        <w:left w:val="none" w:sz="0" w:space="0" w:color="auto"/>
        <w:bottom w:val="none" w:sz="0" w:space="0" w:color="auto"/>
        <w:right w:val="none" w:sz="0" w:space="0" w:color="auto"/>
      </w:divBdr>
    </w:div>
    <w:div w:id="120070490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87336359">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icitaciones@slp.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KY7JE73JER44-1085195200-541</_dlc_DocId>
    <_dlc_DocIdUrl xmlns="5b8df2c3-922a-4e54-bca0-18138743ea0e">
      <Url>https://slp.gob.mx/ssalud/_layouts/15/DocIdRedir.aspx?ID=KY7JE73JER44-1085195200-541</Url>
      <Description>KY7JE73JER44-1085195200-541</Description>
    </_dlc_DocIdUrl>
  </documentManagement>
</p:properties>
</file>

<file path=customXml/itemProps1.xml><?xml version="1.0" encoding="utf-8"?>
<ds:datastoreItem xmlns:ds="http://schemas.openxmlformats.org/officeDocument/2006/customXml" ds:itemID="{0A3BCB97-DDDF-4DF4-829E-A05F6DF77DAF}"/>
</file>

<file path=customXml/itemProps2.xml><?xml version="1.0" encoding="utf-8"?>
<ds:datastoreItem xmlns:ds="http://schemas.openxmlformats.org/officeDocument/2006/customXml" ds:itemID="{472C253C-FC3D-4A02-BB7E-2115E902C798}"/>
</file>

<file path=customXml/itemProps3.xml><?xml version="1.0" encoding="utf-8"?>
<ds:datastoreItem xmlns:ds="http://schemas.openxmlformats.org/officeDocument/2006/customXml" ds:itemID="{94EF97DA-06B1-4A0C-8E9F-28E52898203B}"/>
</file>

<file path=customXml/itemProps4.xml><?xml version="1.0" encoding="utf-8"?>
<ds:datastoreItem xmlns:ds="http://schemas.openxmlformats.org/officeDocument/2006/customXml" ds:itemID="{02884BAD-836F-409D-86E6-271D5AFC1304}"/>
</file>

<file path=docProps/app.xml><?xml version="1.0" encoding="utf-8"?>
<Properties xmlns="http://schemas.openxmlformats.org/officeDocument/2006/extended-properties" xmlns:vt="http://schemas.openxmlformats.org/officeDocument/2006/docPropsVTypes">
  <Template>Normal</Template>
  <TotalTime>207</TotalTime>
  <Pages>26</Pages>
  <Words>8400</Words>
  <Characters>46205</Characters>
  <Application>Microsoft Office Word</Application>
  <DocSecurity>0</DocSecurity>
  <Lines>385</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25</cp:revision>
  <cp:lastPrinted>2019-10-31T14:34:00Z</cp:lastPrinted>
  <dcterms:created xsi:type="dcterms:W3CDTF">2021-03-11T19:19:00Z</dcterms:created>
  <dcterms:modified xsi:type="dcterms:W3CDTF">2021-04-28T18:42:00Z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db230e01-3f8c-490c-89e4-6e8dd46ca8bf</vt:lpwstr>
  </property>
</Properties>
</file>